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6" w:rsidRPr="00BC57E6" w:rsidRDefault="00BC57E6" w:rsidP="00BC57E6">
      <w:pPr>
        <w:jc w:val="center"/>
        <w:rPr>
          <w:b/>
          <w:bCs/>
          <w:iCs/>
          <w:sz w:val="28"/>
          <w:szCs w:val="28"/>
        </w:rPr>
      </w:pPr>
      <w:r w:rsidRPr="00BC57E6">
        <w:rPr>
          <w:b/>
          <w:bCs/>
          <w:iCs/>
          <w:sz w:val="28"/>
          <w:szCs w:val="28"/>
        </w:rPr>
        <w:t xml:space="preserve">СРАВНИТЕЛЬНАЯ ОЦЕНКА ПРИМЕНЕНИЯ ИНДЕКСОВ ЗАГРЯЗНЕНИЯ ВОДЫ ДЛЯ ОПРЕДЕЛЕНИЯ ЭКОЛОГИЧЕСКОГО СОСТОЯНИЯ МАЛЫХ РЕК </w:t>
      </w:r>
    </w:p>
    <w:p w:rsidR="00BC57E6" w:rsidRPr="00BC57E6" w:rsidRDefault="00BC57E6" w:rsidP="00BC57E6">
      <w:pPr>
        <w:jc w:val="center"/>
        <w:rPr>
          <w:b/>
          <w:bCs/>
          <w:iCs/>
          <w:sz w:val="28"/>
          <w:szCs w:val="28"/>
        </w:rPr>
      </w:pPr>
    </w:p>
    <w:p w:rsidR="00BC57E6" w:rsidRPr="00BC57E6" w:rsidRDefault="00BC57E6" w:rsidP="00BC57E6">
      <w:pPr>
        <w:jc w:val="center"/>
        <w:rPr>
          <w:b/>
          <w:bCs/>
          <w:iCs/>
          <w:sz w:val="28"/>
          <w:szCs w:val="28"/>
        </w:rPr>
      </w:pPr>
      <w:r w:rsidRPr="00BC57E6">
        <w:rPr>
          <w:b/>
          <w:bCs/>
          <w:iCs/>
          <w:sz w:val="28"/>
          <w:szCs w:val="28"/>
        </w:rPr>
        <w:t>Е. Н. Ковалёв</w:t>
      </w:r>
    </w:p>
    <w:p w:rsidR="00BC57E6" w:rsidRDefault="00BC57E6" w:rsidP="00BC57E6">
      <w:pPr>
        <w:jc w:val="center"/>
        <w:rPr>
          <w:bCs/>
          <w:iCs/>
          <w:sz w:val="28"/>
          <w:szCs w:val="28"/>
        </w:rPr>
      </w:pPr>
      <w:r>
        <w:rPr>
          <w:sz w:val="28"/>
          <w:szCs w:val="28"/>
          <w:lang w:val="be-BY"/>
        </w:rPr>
        <w:t>(</w:t>
      </w:r>
      <w:r>
        <w:rPr>
          <w:bCs/>
          <w:iCs/>
          <w:sz w:val="28"/>
          <w:szCs w:val="28"/>
        </w:rPr>
        <w:t>Н</w:t>
      </w:r>
      <w:r w:rsidRPr="00EB2D19">
        <w:rPr>
          <w:bCs/>
          <w:iCs/>
          <w:sz w:val="28"/>
          <w:szCs w:val="28"/>
        </w:rPr>
        <w:t>аучн</w:t>
      </w:r>
      <w:r>
        <w:rPr>
          <w:bCs/>
          <w:iCs/>
          <w:sz w:val="28"/>
          <w:szCs w:val="28"/>
        </w:rPr>
        <w:t>ый</w:t>
      </w:r>
      <w:r w:rsidRPr="00EB2D19">
        <w:rPr>
          <w:bCs/>
          <w:iCs/>
          <w:sz w:val="28"/>
          <w:szCs w:val="28"/>
        </w:rPr>
        <w:t xml:space="preserve"> рук</w:t>
      </w:r>
      <w:r>
        <w:rPr>
          <w:bCs/>
          <w:iCs/>
          <w:sz w:val="28"/>
          <w:szCs w:val="28"/>
        </w:rPr>
        <w:t xml:space="preserve">оводитель Галкин А.Н., профессор кафедры географии </w:t>
      </w:r>
    </w:p>
    <w:p w:rsidR="00BC57E6" w:rsidRPr="00BC57E6" w:rsidRDefault="00BC57E6" w:rsidP="00BC57E6">
      <w:pPr>
        <w:jc w:val="center"/>
        <w:rPr>
          <w:spacing w:val="-4"/>
        </w:rPr>
      </w:pPr>
      <w:proofErr w:type="gramStart"/>
      <w:r>
        <w:rPr>
          <w:bCs/>
          <w:iCs/>
          <w:sz w:val="28"/>
          <w:szCs w:val="28"/>
        </w:rPr>
        <w:t xml:space="preserve">ВГУ им. П.М. </w:t>
      </w:r>
      <w:proofErr w:type="spellStart"/>
      <w:r>
        <w:rPr>
          <w:bCs/>
          <w:iCs/>
          <w:sz w:val="28"/>
          <w:szCs w:val="28"/>
        </w:rPr>
        <w:t>Машерова</w:t>
      </w:r>
      <w:proofErr w:type="spellEnd"/>
      <w:r>
        <w:rPr>
          <w:bCs/>
          <w:iCs/>
          <w:sz w:val="28"/>
          <w:szCs w:val="28"/>
        </w:rPr>
        <w:t>)</w:t>
      </w:r>
      <w:proofErr w:type="gramEnd"/>
    </w:p>
    <w:p w:rsidR="00BC57E6" w:rsidRPr="00BC57E6" w:rsidRDefault="00BC57E6" w:rsidP="00E13C4B">
      <w:pPr>
        <w:jc w:val="distribute"/>
        <w:rPr>
          <w:rFonts w:ascii="Times New Roman Полужирный" w:hAnsi="Times New Roman Полужирный"/>
          <w:b/>
          <w:caps/>
        </w:rPr>
      </w:pPr>
    </w:p>
    <w:p w:rsidR="00AB3438" w:rsidRDefault="00AB3438" w:rsidP="00AB3438">
      <w:pPr>
        <w:ind w:firstLine="567"/>
        <w:jc w:val="both"/>
        <w:rPr>
          <w:b/>
          <w:spacing w:val="-4"/>
        </w:rPr>
      </w:pPr>
    </w:p>
    <w:p w:rsidR="00CD579F" w:rsidRPr="00BC57E6" w:rsidRDefault="00AC17A4" w:rsidP="00AB3438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докладе рассматривается</w:t>
      </w:r>
      <w:r w:rsidRPr="009B7E66">
        <w:rPr>
          <w:sz w:val="28"/>
          <w:szCs w:val="28"/>
        </w:rPr>
        <w:t xml:space="preserve"> </w:t>
      </w:r>
      <w:r w:rsidR="00E13C4B" w:rsidRPr="00BC57E6">
        <w:rPr>
          <w:spacing w:val="-4"/>
          <w:sz w:val="28"/>
          <w:szCs w:val="28"/>
        </w:rPr>
        <w:t>сравнительн</w:t>
      </w:r>
      <w:r>
        <w:rPr>
          <w:spacing w:val="-4"/>
          <w:sz w:val="28"/>
          <w:szCs w:val="28"/>
        </w:rPr>
        <w:t>ый</w:t>
      </w:r>
      <w:r w:rsidR="00E13C4B" w:rsidRPr="00BC57E6">
        <w:rPr>
          <w:spacing w:val="-4"/>
          <w:sz w:val="28"/>
          <w:szCs w:val="28"/>
        </w:rPr>
        <w:t xml:space="preserve"> анализ</w:t>
      </w:r>
      <w:bookmarkStart w:id="0" w:name="_GoBack"/>
      <w:bookmarkEnd w:id="0"/>
      <w:r w:rsidR="00E13C4B" w:rsidRPr="00BC57E6">
        <w:rPr>
          <w:spacing w:val="-4"/>
          <w:sz w:val="28"/>
          <w:szCs w:val="28"/>
        </w:rPr>
        <w:t xml:space="preserve"> применения двух методик для оценки качества воды</w:t>
      </w:r>
      <w:r w:rsidR="00A32B0D" w:rsidRPr="00BC57E6">
        <w:rPr>
          <w:spacing w:val="-4"/>
          <w:sz w:val="28"/>
          <w:szCs w:val="28"/>
        </w:rPr>
        <w:t xml:space="preserve"> и экологического состояния малых рек. </w:t>
      </w:r>
      <w:r w:rsidR="007E42F9" w:rsidRPr="00BC57E6">
        <w:rPr>
          <w:spacing w:val="-4"/>
          <w:sz w:val="28"/>
          <w:szCs w:val="28"/>
        </w:rPr>
        <w:t>В качестве индексов использовали: индекс загрязнения воды (ИЗВ) и комбинаторный индекс загрязнен</w:t>
      </w:r>
      <w:r w:rsidR="003A07DC" w:rsidRPr="00BC57E6">
        <w:rPr>
          <w:spacing w:val="-4"/>
          <w:sz w:val="28"/>
          <w:szCs w:val="28"/>
        </w:rPr>
        <w:t>ности</w:t>
      </w:r>
      <w:r w:rsidR="007E42F9" w:rsidRPr="00BC57E6">
        <w:rPr>
          <w:spacing w:val="-4"/>
          <w:sz w:val="28"/>
          <w:szCs w:val="28"/>
        </w:rPr>
        <w:t xml:space="preserve"> воды (КИЗВ). </w:t>
      </w:r>
      <w:r w:rsidR="00A32B0D" w:rsidRPr="00BC57E6">
        <w:rPr>
          <w:spacing w:val="-4"/>
          <w:sz w:val="28"/>
          <w:szCs w:val="28"/>
        </w:rPr>
        <w:t xml:space="preserve">Исследования проводили </w:t>
      </w:r>
      <w:r w:rsidR="007E42F9" w:rsidRPr="00BC57E6">
        <w:rPr>
          <w:spacing w:val="-4"/>
          <w:sz w:val="28"/>
          <w:szCs w:val="28"/>
        </w:rPr>
        <w:t>в течение 2017</w:t>
      </w:r>
      <w:r w:rsidR="009241D4" w:rsidRPr="00BC57E6">
        <w:rPr>
          <w:spacing w:val="-4"/>
          <w:sz w:val="28"/>
          <w:szCs w:val="28"/>
        </w:rPr>
        <w:t>–</w:t>
      </w:r>
      <w:r w:rsidR="007E42F9" w:rsidRPr="00BC57E6">
        <w:rPr>
          <w:spacing w:val="-4"/>
          <w:sz w:val="28"/>
          <w:szCs w:val="28"/>
        </w:rPr>
        <w:t xml:space="preserve">2019 гг. </w:t>
      </w:r>
      <w:r w:rsidR="00A32B0D" w:rsidRPr="00BC57E6">
        <w:rPr>
          <w:spacing w:val="-4"/>
          <w:sz w:val="28"/>
          <w:szCs w:val="28"/>
        </w:rPr>
        <w:t>на восьми реках Гомельской и одной – Могилевской областей.</w:t>
      </w:r>
      <w:r w:rsidR="007E42F9" w:rsidRPr="00BC57E6">
        <w:rPr>
          <w:spacing w:val="-4"/>
          <w:sz w:val="28"/>
          <w:szCs w:val="28"/>
        </w:rPr>
        <w:t xml:space="preserve"> Установлено, что для исследованных малых рек Беларуси наиболее точным и репрезентативным является применение ИЗВ – полученные при его расчете результаты согласуются с данными Министерства природных ресурсов и охраны окружающей среды Республики Беларусь. </w:t>
      </w:r>
    </w:p>
    <w:p w:rsidR="0044577F" w:rsidRPr="00BC57E6" w:rsidRDefault="0044577F" w:rsidP="0044577F">
      <w:pPr>
        <w:ind w:firstLine="720"/>
        <w:jc w:val="both"/>
        <w:rPr>
          <w:color w:val="000000"/>
          <w:sz w:val="28"/>
          <w:szCs w:val="28"/>
        </w:rPr>
      </w:pPr>
      <w:r w:rsidRPr="00BC57E6">
        <w:rPr>
          <w:color w:val="000000"/>
          <w:sz w:val="28"/>
          <w:szCs w:val="28"/>
        </w:rPr>
        <w:t xml:space="preserve">Цель данной работы </w:t>
      </w:r>
      <w:r w:rsidR="00E543FD" w:rsidRPr="00BC57E6">
        <w:rPr>
          <w:color w:val="000000"/>
          <w:sz w:val="28"/>
          <w:szCs w:val="28"/>
        </w:rPr>
        <w:t xml:space="preserve">– сравнить два метода определения экологического состояния и класса качества воды и выявить наиболее приемлемый </w:t>
      </w:r>
      <w:r w:rsidR="004C1E94" w:rsidRPr="00BC57E6">
        <w:rPr>
          <w:color w:val="000000"/>
          <w:sz w:val="28"/>
          <w:szCs w:val="28"/>
        </w:rPr>
        <w:t>из</w:t>
      </w:r>
      <w:r w:rsidR="00E543FD" w:rsidRPr="00BC57E6">
        <w:rPr>
          <w:color w:val="000000"/>
          <w:sz w:val="28"/>
          <w:szCs w:val="28"/>
        </w:rPr>
        <w:t xml:space="preserve"> них для применения при исследованиях на малых водотоках </w:t>
      </w:r>
      <w:r w:rsidRPr="00BC57E6">
        <w:rPr>
          <w:spacing w:val="-2"/>
          <w:sz w:val="28"/>
          <w:szCs w:val="28"/>
          <w:lang w:val="be-BY"/>
        </w:rPr>
        <w:t>Республики Беларусь</w:t>
      </w:r>
      <w:r w:rsidRPr="00BC57E6">
        <w:rPr>
          <w:color w:val="000000"/>
          <w:sz w:val="28"/>
          <w:szCs w:val="28"/>
        </w:rPr>
        <w:t xml:space="preserve">. </w:t>
      </w:r>
    </w:p>
    <w:p w:rsidR="001207B6" w:rsidRPr="00BC57E6" w:rsidRDefault="0044577F" w:rsidP="0044577F">
      <w:pPr>
        <w:ind w:firstLine="720"/>
        <w:jc w:val="both"/>
        <w:rPr>
          <w:spacing w:val="-2"/>
          <w:sz w:val="28"/>
          <w:szCs w:val="28"/>
          <w:lang w:val="be-BY"/>
        </w:rPr>
      </w:pPr>
      <w:r w:rsidRPr="00BC57E6">
        <w:rPr>
          <w:color w:val="000000"/>
          <w:sz w:val="28"/>
          <w:szCs w:val="28"/>
        </w:rPr>
        <w:t>Исследования проведены в течение 2017</w:t>
      </w:r>
      <w:r w:rsidR="009241D4" w:rsidRPr="00BC57E6">
        <w:rPr>
          <w:color w:val="000000"/>
          <w:sz w:val="28"/>
          <w:szCs w:val="28"/>
        </w:rPr>
        <w:t>–</w:t>
      </w:r>
      <w:r w:rsidRPr="00BC57E6">
        <w:rPr>
          <w:color w:val="000000"/>
          <w:sz w:val="28"/>
          <w:szCs w:val="28"/>
        </w:rPr>
        <w:t xml:space="preserve">2019 гг. </w:t>
      </w:r>
      <w:r w:rsidRPr="00BC57E6">
        <w:rPr>
          <w:spacing w:val="-2"/>
          <w:sz w:val="28"/>
          <w:szCs w:val="28"/>
        </w:rPr>
        <w:t xml:space="preserve">на </w:t>
      </w:r>
      <w:r w:rsidR="001207B6" w:rsidRPr="00BC57E6">
        <w:rPr>
          <w:spacing w:val="-2"/>
          <w:sz w:val="28"/>
          <w:szCs w:val="28"/>
        </w:rPr>
        <w:t xml:space="preserve">девяти малых реках Республики Беларусь: </w:t>
      </w:r>
      <w:r w:rsidRPr="00BC57E6">
        <w:rPr>
          <w:spacing w:val="-2"/>
          <w:sz w:val="28"/>
          <w:szCs w:val="28"/>
        </w:rPr>
        <w:t>восьми реках</w:t>
      </w:r>
      <w:r w:rsidRPr="00BC57E6">
        <w:rPr>
          <w:spacing w:val="-2"/>
          <w:sz w:val="28"/>
          <w:szCs w:val="28"/>
          <w:lang w:val="be-BY"/>
        </w:rPr>
        <w:t xml:space="preserve"> Гомельской</w:t>
      </w:r>
      <w:r w:rsidR="001207B6" w:rsidRPr="00BC57E6">
        <w:rPr>
          <w:spacing w:val="-2"/>
          <w:sz w:val="28"/>
          <w:szCs w:val="28"/>
          <w:lang w:val="be-BY"/>
        </w:rPr>
        <w:t xml:space="preserve"> (Уза, </w:t>
      </w:r>
      <w:r w:rsidR="00E41EB8" w:rsidRPr="00BC57E6">
        <w:rPr>
          <w:spacing w:val="-2"/>
          <w:sz w:val="28"/>
          <w:szCs w:val="28"/>
          <w:lang w:val="be-BY"/>
        </w:rPr>
        <w:t xml:space="preserve">Журбица, Терюха, Грабовка, </w:t>
      </w:r>
      <w:r w:rsidR="009241D4" w:rsidRPr="00BC57E6">
        <w:rPr>
          <w:spacing w:val="-2"/>
          <w:sz w:val="28"/>
          <w:szCs w:val="28"/>
          <w:lang w:val="be-BY"/>
        </w:rPr>
        <w:t xml:space="preserve">Липа, </w:t>
      </w:r>
      <w:r w:rsidR="001207B6" w:rsidRPr="00BC57E6">
        <w:rPr>
          <w:spacing w:val="-2"/>
          <w:sz w:val="28"/>
          <w:szCs w:val="28"/>
          <w:lang w:val="be-BY"/>
        </w:rPr>
        <w:t xml:space="preserve">Столбунка, Неначь, </w:t>
      </w:r>
      <w:r w:rsidR="002F5510" w:rsidRPr="00BC57E6">
        <w:rPr>
          <w:spacing w:val="-2"/>
          <w:sz w:val="28"/>
          <w:szCs w:val="28"/>
          <w:lang w:val="be-BY"/>
        </w:rPr>
        <w:t>Безымянный ручей</w:t>
      </w:r>
      <w:r w:rsidR="001207B6" w:rsidRPr="00BC57E6">
        <w:rPr>
          <w:spacing w:val="-2"/>
          <w:sz w:val="28"/>
          <w:szCs w:val="28"/>
          <w:lang w:val="be-BY"/>
        </w:rPr>
        <w:t>)</w:t>
      </w:r>
      <w:r w:rsidRPr="00BC57E6">
        <w:rPr>
          <w:spacing w:val="-2"/>
          <w:sz w:val="28"/>
          <w:szCs w:val="28"/>
          <w:lang w:val="be-BY"/>
        </w:rPr>
        <w:t xml:space="preserve"> и одной </w:t>
      </w:r>
      <w:r w:rsidR="001207B6" w:rsidRPr="00BC57E6">
        <w:rPr>
          <w:spacing w:val="-2"/>
          <w:sz w:val="28"/>
          <w:szCs w:val="28"/>
          <w:lang w:val="be-BY"/>
        </w:rPr>
        <w:t xml:space="preserve">(Бобруйка) </w:t>
      </w:r>
      <w:r w:rsidRPr="00BC57E6">
        <w:rPr>
          <w:spacing w:val="-2"/>
          <w:sz w:val="28"/>
          <w:szCs w:val="28"/>
          <w:lang w:val="be-BY"/>
        </w:rPr>
        <w:t xml:space="preserve">– Могилевской областей. </w:t>
      </w:r>
      <w:r w:rsidR="001207B6" w:rsidRPr="00BC57E6">
        <w:rPr>
          <w:spacing w:val="-2"/>
          <w:sz w:val="28"/>
          <w:szCs w:val="28"/>
          <w:lang w:val="be-BY"/>
        </w:rPr>
        <w:t xml:space="preserve">Все реки используются в целях рекреации, испытывают влияние поверхностного стока, </w:t>
      </w:r>
      <w:r w:rsidR="004D764B" w:rsidRPr="00BC57E6">
        <w:rPr>
          <w:spacing w:val="-2"/>
          <w:sz w:val="28"/>
          <w:szCs w:val="28"/>
          <w:lang w:val="be-BY"/>
        </w:rPr>
        <w:t>6</w:t>
      </w:r>
      <w:r w:rsidR="001207B6" w:rsidRPr="00BC57E6">
        <w:rPr>
          <w:spacing w:val="-2"/>
          <w:sz w:val="28"/>
          <w:szCs w:val="28"/>
          <w:lang w:val="be-BY"/>
        </w:rPr>
        <w:t xml:space="preserve"> из них принимают сточные воды (хозяйственно-бытовые, производственные) и др. </w:t>
      </w:r>
    </w:p>
    <w:p w:rsidR="00FB29F7" w:rsidRPr="00BC57E6" w:rsidRDefault="00FB29F7" w:rsidP="00FB29F7">
      <w:pPr>
        <w:ind w:firstLine="720"/>
        <w:jc w:val="both"/>
        <w:rPr>
          <w:spacing w:val="-2"/>
          <w:sz w:val="28"/>
          <w:szCs w:val="28"/>
          <w:lang w:val="be-BY"/>
        </w:rPr>
      </w:pPr>
      <w:r w:rsidRPr="00BC57E6">
        <w:rPr>
          <w:spacing w:val="-2"/>
          <w:sz w:val="28"/>
          <w:szCs w:val="28"/>
          <w:lang w:val="be-BY"/>
        </w:rPr>
        <w:t>На основе данных, полученных при гидрохи</w:t>
      </w:r>
      <w:r w:rsidR="00122D19" w:rsidRPr="00BC57E6">
        <w:rPr>
          <w:spacing w:val="-2"/>
          <w:sz w:val="28"/>
          <w:szCs w:val="28"/>
          <w:lang w:val="be-BY"/>
        </w:rPr>
        <w:t>ми</w:t>
      </w:r>
      <w:r w:rsidRPr="00BC57E6">
        <w:rPr>
          <w:spacing w:val="-2"/>
          <w:sz w:val="28"/>
          <w:szCs w:val="28"/>
          <w:lang w:val="be-BY"/>
        </w:rPr>
        <w:t xml:space="preserve">ческих исследованиях, оценивали качество воды  и экологическое стояние водотоков путем применения двух индексов – индекса загрязнения воды (ИЗВ) и комбинаторного индекса загрязненности воды (КИЗВ). </w:t>
      </w:r>
    </w:p>
    <w:p w:rsidR="00FB29F7" w:rsidRPr="00BC57E6" w:rsidRDefault="00FB29F7" w:rsidP="00FB29F7">
      <w:pPr>
        <w:ind w:firstLine="720"/>
        <w:jc w:val="both"/>
        <w:rPr>
          <w:sz w:val="28"/>
          <w:szCs w:val="28"/>
        </w:rPr>
      </w:pPr>
      <w:r w:rsidRPr="00BC57E6">
        <w:rPr>
          <w:spacing w:val="-2"/>
          <w:sz w:val="28"/>
          <w:szCs w:val="28"/>
          <w:lang w:val="be-BY"/>
        </w:rPr>
        <w:t xml:space="preserve">В основе определения ИЗВ </w:t>
      </w:r>
      <w:r w:rsidRPr="00BC57E6">
        <w:rPr>
          <w:spacing w:val="-2"/>
          <w:sz w:val="28"/>
          <w:szCs w:val="28"/>
        </w:rPr>
        <w:t xml:space="preserve">[1] </w:t>
      </w:r>
      <w:r w:rsidRPr="00BC57E6">
        <w:rPr>
          <w:spacing w:val="-2"/>
          <w:sz w:val="28"/>
          <w:szCs w:val="28"/>
          <w:lang w:val="be-BY"/>
        </w:rPr>
        <w:t>лежат среднегодовые концентрации шести ингредиентов. Обязательными из них являются концентрации растворенного в воде кислорода и легкоокисляемых органических вечеств (величина БПК</w:t>
      </w:r>
      <w:r w:rsidRPr="00BC57E6">
        <w:rPr>
          <w:spacing w:val="-2"/>
          <w:sz w:val="28"/>
          <w:szCs w:val="28"/>
          <w:vertAlign w:val="subscript"/>
          <w:lang w:val="be-BY"/>
        </w:rPr>
        <w:t>5</w:t>
      </w:r>
      <w:r w:rsidRPr="00BC57E6">
        <w:rPr>
          <w:spacing w:val="-2"/>
          <w:sz w:val="28"/>
          <w:szCs w:val="28"/>
          <w:lang w:val="be-BY"/>
        </w:rPr>
        <w:t>),  в расчет также принимаются четыре ингредиента, имеющих наибольшую кратность превышения ПДК.</w:t>
      </w:r>
      <w:r w:rsidR="00E068D3" w:rsidRPr="00BC57E6">
        <w:rPr>
          <w:spacing w:val="-2"/>
          <w:sz w:val="28"/>
          <w:szCs w:val="28"/>
          <w:lang w:val="be-BY"/>
        </w:rPr>
        <w:t xml:space="preserve"> </w:t>
      </w:r>
      <w:r w:rsidRPr="00BC57E6">
        <w:rPr>
          <w:spacing w:val="-2"/>
          <w:sz w:val="28"/>
          <w:szCs w:val="28"/>
          <w:lang w:val="be-BY"/>
        </w:rPr>
        <w:t>ИЗВ оп</w:t>
      </w:r>
      <w:proofErr w:type="spellStart"/>
      <w:r w:rsidRPr="00BC57E6">
        <w:rPr>
          <w:sz w:val="28"/>
          <w:szCs w:val="28"/>
        </w:rPr>
        <w:t>ределяли</w:t>
      </w:r>
      <w:proofErr w:type="spellEnd"/>
      <w:r w:rsidRPr="00BC57E6">
        <w:rPr>
          <w:sz w:val="28"/>
          <w:szCs w:val="28"/>
        </w:rPr>
        <w:t xml:space="preserve"> по формуле:</w:t>
      </w:r>
    </w:p>
    <w:p w:rsidR="005540FD" w:rsidRPr="00BC57E6" w:rsidRDefault="005540FD" w:rsidP="00FB29F7">
      <w:pPr>
        <w:ind w:firstLine="720"/>
        <w:jc w:val="both"/>
        <w:rPr>
          <w:spacing w:val="-2"/>
          <w:sz w:val="28"/>
          <w:szCs w:val="28"/>
          <w:lang w:val="be-BY"/>
        </w:rPr>
      </w:pPr>
    </w:p>
    <w:p w:rsidR="00FB29F7" w:rsidRPr="00BC57E6" w:rsidRDefault="00FB29F7" w:rsidP="00FB29F7">
      <w:pPr>
        <w:jc w:val="center"/>
        <w:rPr>
          <w:bCs/>
          <w:sz w:val="28"/>
          <w:szCs w:val="28"/>
        </w:rPr>
      </w:pPr>
      <w:r w:rsidRPr="00BC57E6">
        <w:rPr>
          <w:bCs/>
          <w:sz w:val="28"/>
          <w:szCs w:val="28"/>
        </w:rPr>
        <w:t>ИЗВ=</w:t>
      </w:r>
      <w:r w:rsidRPr="00BC57E6">
        <w:rPr>
          <w:bCs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50270921" r:id="rId8"/>
        </w:object>
      </w:r>
      <w:r w:rsidRPr="00BC57E6">
        <w:rPr>
          <w:bCs/>
          <w:sz w:val="28"/>
          <w:szCs w:val="28"/>
        </w:rPr>
        <w:t>∑(</w:t>
      </w:r>
      <w:r w:rsidRPr="00BC57E6">
        <w:rPr>
          <w:bCs/>
          <w:i/>
          <w:sz w:val="28"/>
          <w:szCs w:val="28"/>
        </w:rPr>
        <w:t>С</w:t>
      </w:r>
      <w:proofErr w:type="gramStart"/>
      <w:r w:rsidRPr="00BC57E6">
        <w:rPr>
          <w:bCs/>
          <w:i/>
          <w:sz w:val="28"/>
          <w:szCs w:val="28"/>
          <w:vertAlign w:val="subscript"/>
          <w:lang w:val="en-US"/>
        </w:rPr>
        <w:t>i</w:t>
      </w:r>
      <w:proofErr w:type="gramEnd"/>
      <w:r w:rsidRPr="00BC57E6">
        <w:rPr>
          <w:bCs/>
          <w:sz w:val="28"/>
          <w:szCs w:val="28"/>
          <w:vertAlign w:val="subscript"/>
        </w:rPr>
        <w:t xml:space="preserve"> </w:t>
      </w:r>
      <w:r w:rsidRPr="00BC57E6">
        <w:rPr>
          <w:bCs/>
          <w:sz w:val="28"/>
          <w:szCs w:val="28"/>
        </w:rPr>
        <w:t>/ ПДК</w:t>
      </w:r>
      <w:r w:rsidRPr="00BC57E6">
        <w:rPr>
          <w:bCs/>
          <w:i/>
          <w:sz w:val="28"/>
          <w:szCs w:val="28"/>
          <w:vertAlign w:val="subscript"/>
          <w:lang w:val="en-US"/>
        </w:rPr>
        <w:t>i</w:t>
      </w:r>
      <w:r w:rsidRPr="00BC57E6">
        <w:rPr>
          <w:bCs/>
          <w:sz w:val="28"/>
          <w:szCs w:val="28"/>
        </w:rPr>
        <w:t>),</w:t>
      </w:r>
    </w:p>
    <w:p w:rsidR="005540FD" w:rsidRPr="00BC57E6" w:rsidRDefault="005540FD" w:rsidP="00FB29F7">
      <w:pPr>
        <w:jc w:val="center"/>
        <w:rPr>
          <w:bCs/>
          <w:sz w:val="28"/>
          <w:szCs w:val="28"/>
        </w:rPr>
      </w:pPr>
    </w:p>
    <w:tbl>
      <w:tblPr>
        <w:tblW w:w="0" w:type="auto"/>
        <w:tblInd w:w="599" w:type="dxa"/>
        <w:tblLook w:val="04A0" w:firstRow="1" w:lastRow="0" w:firstColumn="1" w:lastColumn="0" w:noHBand="0" w:noVBand="1"/>
      </w:tblPr>
      <w:tblGrid>
        <w:gridCol w:w="565"/>
        <w:gridCol w:w="362"/>
        <w:gridCol w:w="421"/>
        <w:gridCol w:w="7335"/>
      </w:tblGrid>
      <w:tr w:rsidR="00FB29F7" w:rsidRPr="00BC57E6" w:rsidTr="008173B6">
        <w:tc>
          <w:tcPr>
            <w:tcW w:w="565" w:type="dxa"/>
          </w:tcPr>
          <w:p w:rsidR="00FB29F7" w:rsidRPr="00BC57E6" w:rsidRDefault="00FB29F7" w:rsidP="008173B6">
            <w:pPr>
              <w:tabs>
                <w:tab w:val="left" w:pos="6525"/>
              </w:tabs>
              <w:spacing w:before="60"/>
              <w:ind w:right="-138"/>
              <w:jc w:val="both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362" w:type="dxa"/>
          </w:tcPr>
          <w:p w:rsidR="00FB29F7" w:rsidRPr="00BC57E6" w:rsidRDefault="00FB29F7" w:rsidP="008173B6">
            <w:pPr>
              <w:tabs>
                <w:tab w:val="left" w:pos="6525"/>
              </w:tabs>
              <w:spacing w:before="60"/>
              <w:ind w:right="-138"/>
              <w:jc w:val="both"/>
              <w:rPr>
                <w:i/>
                <w:sz w:val="28"/>
                <w:szCs w:val="28"/>
              </w:rPr>
            </w:pPr>
            <w:r w:rsidRPr="00BC57E6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21" w:type="dxa"/>
          </w:tcPr>
          <w:p w:rsidR="00FB29F7" w:rsidRPr="00BC57E6" w:rsidRDefault="00FB29F7" w:rsidP="008173B6">
            <w:pPr>
              <w:tabs>
                <w:tab w:val="left" w:pos="6525"/>
              </w:tabs>
              <w:spacing w:before="60"/>
              <w:ind w:right="-138"/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–</w:t>
            </w:r>
          </w:p>
        </w:tc>
        <w:tc>
          <w:tcPr>
            <w:tcW w:w="7335" w:type="dxa"/>
          </w:tcPr>
          <w:p w:rsidR="00FB29F7" w:rsidRPr="00BC57E6" w:rsidRDefault="00FB29F7" w:rsidP="008173B6">
            <w:pPr>
              <w:tabs>
                <w:tab w:val="left" w:pos="6525"/>
              </w:tabs>
              <w:spacing w:before="60"/>
              <w:ind w:left="825" w:right="-138" w:hanging="825"/>
              <w:jc w:val="both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  <w:lang w:val="be-BY"/>
              </w:rPr>
              <w:t xml:space="preserve">количество </w:t>
            </w:r>
            <w:r w:rsidRPr="00BC57E6">
              <w:rPr>
                <w:sz w:val="28"/>
                <w:szCs w:val="28"/>
              </w:rPr>
              <w:t>показателей, по которым ведется расчет ИЗВ;</w:t>
            </w:r>
          </w:p>
        </w:tc>
      </w:tr>
      <w:tr w:rsidR="00FB29F7" w:rsidRPr="00BC57E6" w:rsidTr="008173B6">
        <w:tc>
          <w:tcPr>
            <w:tcW w:w="565" w:type="dxa"/>
          </w:tcPr>
          <w:p w:rsidR="00FB29F7" w:rsidRPr="00BC57E6" w:rsidRDefault="00FB29F7" w:rsidP="008173B6">
            <w:pPr>
              <w:tabs>
                <w:tab w:val="left" w:pos="6525"/>
              </w:tabs>
              <w:spacing w:before="60"/>
              <w:ind w:right="-138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:rsidR="00FB29F7" w:rsidRPr="00BC57E6" w:rsidRDefault="00FB29F7" w:rsidP="008173B6">
            <w:pPr>
              <w:tabs>
                <w:tab w:val="left" w:pos="6525"/>
              </w:tabs>
              <w:spacing w:before="60"/>
              <w:ind w:right="-138"/>
              <w:jc w:val="both"/>
              <w:rPr>
                <w:i/>
                <w:sz w:val="28"/>
                <w:szCs w:val="28"/>
              </w:rPr>
            </w:pPr>
            <w:r w:rsidRPr="00BC57E6">
              <w:rPr>
                <w:i/>
                <w:iCs/>
                <w:sz w:val="28"/>
                <w:szCs w:val="28"/>
              </w:rPr>
              <w:t>С</w:t>
            </w:r>
            <w:proofErr w:type="gramStart"/>
            <w:r w:rsidRPr="00BC57E6">
              <w:rPr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421" w:type="dxa"/>
          </w:tcPr>
          <w:p w:rsidR="00FB29F7" w:rsidRPr="00BC57E6" w:rsidRDefault="00FB29F7" w:rsidP="008173B6">
            <w:pPr>
              <w:tabs>
                <w:tab w:val="left" w:pos="6525"/>
              </w:tabs>
              <w:spacing w:before="60"/>
              <w:ind w:right="-138"/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–</w:t>
            </w:r>
          </w:p>
        </w:tc>
        <w:tc>
          <w:tcPr>
            <w:tcW w:w="7335" w:type="dxa"/>
          </w:tcPr>
          <w:p w:rsidR="00FB29F7" w:rsidRPr="00BC57E6" w:rsidRDefault="00FB29F7" w:rsidP="008173B6">
            <w:pPr>
              <w:tabs>
                <w:tab w:val="left" w:pos="6525"/>
              </w:tabs>
              <w:spacing w:before="60"/>
              <w:ind w:left="825" w:right="-138" w:hanging="825"/>
              <w:jc w:val="both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 xml:space="preserve">концентрация </w:t>
            </w:r>
            <w:r w:rsidRPr="00BC57E6">
              <w:rPr>
                <w:iCs/>
                <w:sz w:val="28"/>
                <w:szCs w:val="28"/>
                <w:lang w:val="en-US"/>
              </w:rPr>
              <w:t>i</w:t>
            </w:r>
            <w:r w:rsidRPr="00BC57E6">
              <w:rPr>
                <w:sz w:val="28"/>
                <w:szCs w:val="28"/>
              </w:rPr>
              <w:t>-го показателя в воде, мг/дм</w:t>
            </w:r>
            <w:r w:rsidRPr="00BC57E6">
              <w:rPr>
                <w:sz w:val="28"/>
                <w:szCs w:val="28"/>
                <w:vertAlign w:val="superscript"/>
              </w:rPr>
              <w:t>3</w:t>
            </w:r>
            <w:r w:rsidRPr="00BC57E6">
              <w:rPr>
                <w:sz w:val="28"/>
                <w:szCs w:val="28"/>
              </w:rPr>
              <w:t xml:space="preserve">.    </w:t>
            </w:r>
          </w:p>
        </w:tc>
      </w:tr>
    </w:tbl>
    <w:p w:rsidR="00FB29F7" w:rsidRPr="00BC57E6" w:rsidRDefault="00FB29F7" w:rsidP="00FB29F7">
      <w:pPr>
        <w:ind w:firstLine="720"/>
        <w:jc w:val="both"/>
        <w:rPr>
          <w:sz w:val="28"/>
          <w:szCs w:val="28"/>
        </w:rPr>
      </w:pPr>
    </w:p>
    <w:p w:rsidR="00FB29F7" w:rsidRPr="00BC57E6" w:rsidRDefault="00FB29F7" w:rsidP="00FB29F7">
      <w:pPr>
        <w:ind w:firstLine="720"/>
        <w:jc w:val="both"/>
        <w:rPr>
          <w:sz w:val="28"/>
          <w:szCs w:val="28"/>
        </w:rPr>
      </w:pPr>
      <w:r w:rsidRPr="00BC57E6">
        <w:rPr>
          <w:sz w:val="28"/>
          <w:szCs w:val="28"/>
        </w:rPr>
        <w:t xml:space="preserve">Класс качества и степень загрязнения воды устанавливали по таблице </w:t>
      </w:r>
      <w:r w:rsidR="005540FD" w:rsidRPr="00BC57E6">
        <w:rPr>
          <w:sz w:val="28"/>
          <w:szCs w:val="28"/>
        </w:rPr>
        <w:t>1</w:t>
      </w:r>
      <w:r w:rsidRPr="00BC57E6">
        <w:rPr>
          <w:sz w:val="28"/>
          <w:szCs w:val="28"/>
        </w:rPr>
        <w:t>.</w:t>
      </w:r>
    </w:p>
    <w:p w:rsidR="005540FD" w:rsidRPr="00BC57E6" w:rsidRDefault="005540FD" w:rsidP="005540FD">
      <w:pPr>
        <w:ind w:firstLine="720"/>
        <w:jc w:val="both"/>
        <w:rPr>
          <w:color w:val="000000"/>
          <w:sz w:val="28"/>
          <w:szCs w:val="28"/>
        </w:rPr>
      </w:pPr>
      <w:r w:rsidRPr="00BC57E6">
        <w:rPr>
          <w:spacing w:val="-2"/>
          <w:sz w:val="28"/>
          <w:szCs w:val="28"/>
          <w:lang w:val="be-BY"/>
        </w:rPr>
        <w:t xml:space="preserve">КИЗВ определяли в соответствии с методикой предложенной в </w:t>
      </w:r>
      <w:r w:rsidRPr="00BC57E6">
        <w:rPr>
          <w:spacing w:val="-2"/>
          <w:sz w:val="28"/>
          <w:szCs w:val="28"/>
        </w:rPr>
        <w:t xml:space="preserve">[2]. </w:t>
      </w:r>
      <w:r w:rsidRPr="00BC57E6">
        <w:rPr>
          <w:color w:val="000000"/>
          <w:sz w:val="28"/>
          <w:szCs w:val="28"/>
        </w:rPr>
        <w:t xml:space="preserve">В этом методе для каждого </w:t>
      </w:r>
      <w:r w:rsidR="00C1579F" w:rsidRPr="00BC57E6">
        <w:rPr>
          <w:color w:val="000000"/>
          <w:sz w:val="28"/>
          <w:szCs w:val="28"/>
        </w:rPr>
        <w:t>гидрохимического показателя определяли кратность</w:t>
      </w:r>
      <w:r w:rsidRPr="00BC57E6">
        <w:rPr>
          <w:color w:val="000000"/>
          <w:sz w:val="28"/>
          <w:szCs w:val="28"/>
        </w:rPr>
        <w:t xml:space="preserve"> </w:t>
      </w:r>
      <w:r w:rsidR="00C1579F" w:rsidRPr="00BC57E6">
        <w:rPr>
          <w:color w:val="000000"/>
          <w:sz w:val="28"/>
          <w:szCs w:val="28"/>
        </w:rPr>
        <w:t xml:space="preserve">превышения его концентрации в воде водотока над предельно допустимой концентрацией </w:t>
      </w:r>
      <w:r w:rsidR="00E068D3" w:rsidRPr="00BC57E6">
        <w:rPr>
          <w:color w:val="000000"/>
          <w:sz w:val="28"/>
          <w:szCs w:val="28"/>
        </w:rPr>
        <w:t xml:space="preserve">вещества в поверхностных водных объектах </w:t>
      </w:r>
      <w:r w:rsidR="00C1579F" w:rsidRPr="00BC57E6">
        <w:rPr>
          <w:color w:val="000000"/>
          <w:sz w:val="28"/>
          <w:szCs w:val="28"/>
        </w:rPr>
        <w:t>(ПДК) –</w:t>
      </w:r>
      <w:r w:rsidRPr="00BC57E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C57E6">
        <w:rPr>
          <w:i/>
          <w:iCs/>
          <w:color w:val="000000"/>
          <w:sz w:val="28"/>
          <w:szCs w:val="28"/>
        </w:rPr>
        <w:t>К</w:t>
      </w:r>
      <w:r w:rsidRPr="00BC57E6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BC57E6">
        <w:rPr>
          <w:rStyle w:val="apple-converted-space"/>
          <w:color w:val="000000"/>
          <w:sz w:val="28"/>
          <w:szCs w:val="28"/>
        </w:rPr>
        <w:t> </w:t>
      </w:r>
      <w:r w:rsidR="00C1579F" w:rsidRPr="00BC57E6">
        <w:rPr>
          <w:rStyle w:val="apple-converted-space"/>
          <w:color w:val="000000"/>
          <w:sz w:val="28"/>
          <w:szCs w:val="28"/>
        </w:rPr>
        <w:t xml:space="preserve">, устанавливали количество случаев превышения ПДК – </w:t>
      </w:r>
      <w:proofErr w:type="spellStart"/>
      <w:r w:rsidRPr="00BC57E6">
        <w:rPr>
          <w:i/>
          <w:iCs/>
          <w:color w:val="000000"/>
          <w:sz w:val="28"/>
          <w:szCs w:val="28"/>
        </w:rPr>
        <w:t>Н</w:t>
      </w:r>
      <w:r w:rsidRPr="00BC57E6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BC57E6">
        <w:rPr>
          <w:color w:val="000000"/>
          <w:sz w:val="28"/>
          <w:szCs w:val="28"/>
        </w:rPr>
        <w:t xml:space="preserve">, </w:t>
      </w:r>
      <w:r w:rsidR="00C1579F" w:rsidRPr="00BC57E6">
        <w:rPr>
          <w:color w:val="000000"/>
          <w:sz w:val="28"/>
          <w:szCs w:val="28"/>
        </w:rPr>
        <w:t>и</w:t>
      </w:r>
      <w:r w:rsidRPr="00BC57E6">
        <w:rPr>
          <w:color w:val="000000"/>
          <w:sz w:val="28"/>
          <w:szCs w:val="28"/>
        </w:rPr>
        <w:t xml:space="preserve"> общий оценочный балл –</w:t>
      </w:r>
      <w:r w:rsidRPr="00BC57E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C57E6">
        <w:rPr>
          <w:i/>
          <w:iCs/>
          <w:color w:val="000000"/>
          <w:sz w:val="28"/>
          <w:szCs w:val="28"/>
        </w:rPr>
        <w:t>B</w:t>
      </w:r>
      <w:r w:rsidRPr="00BC57E6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proofErr w:type="gramStart"/>
      <w:r w:rsidRPr="00BC57E6">
        <w:rPr>
          <w:rStyle w:val="apple-converted-space"/>
          <w:color w:val="000000"/>
          <w:sz w:val="28"/>
          <w:szCs w:val="28"/>
        </w:rPr>
        <w:t> </w:t>
      </w:r>
      <w:r w:rsidRPr="00BC57E6">
        <w:rPr>
          <w:color w:val="000000"/>
          <w:sz w:val="28"/>
          <w:szCs w:val="28"/>
        </w:rPr>
        <w:t>:</w:t>
      </w:r>
      <w:proofErr w:type="gramEnd"/>
    </w:p>
    <w:p w:rsidR="00E068D3" w:rsidRPr="00BC57E6" w:rsidRDefault="00E068D3" w:rsidP="005540FD">
      <w:pPr>
        <w:jc w:val="center"/>
        <w:rPr>
          <w:i/>
          <w:iCs/>
          <w:sz w:val="28"/>
          <w:szCs w:val="28"/>
        </w:rPr>
      </w:pPr>
    </w:p>
    <w:p w:rsidR="005540FD" w:rsidRPr="00BC57E6" w:rsidRDefault="005540FD" w:rsidP="005540FD">
      <w:pPr>
        <w:jc w:val="center"/>
        <w:rPr>
          <w:sz w:val="28"/>
          <w:szCs w:val="28"/>
        </w:rPr>
      </w:pPr>
      <w:proofErr w:type="spellStart"/>
      <w:r w:rsidRPr="00BC57E6">
        <w:rPr>
          <w:i/>
          <w:iCs/>
          <w:sz w:val="28"/>
          <w:szCs w:val="28"/>
        </w:rPr>
        <w:t>K</w:t>
      </w:r>
      <w:r w:rsidRPr="00BC57E6">
        <w:rPr>
          <w:i/>
          <w:iCs/>
          <w:sz w:val="28"/>
          <w:szCs w:val="28"/>
          <w:vertAlign w:val="subscript"/>
        </w:rPr>
        <w:t>i</w:t>
      </w:r>
      <w:proofErr w:type="spellEnd"/>
      <w:r w:rsidRPr="00BC57E6">
        <w:rPr>
          <w:sz w:val="28"/>
          <w:szCs w:val="28"/>
        </w:rPr>
        <w:t>=</w:t>
      </w:r>
      <w:proofErr w:type="spellStart"/>
      <w:r w:rsidRPr="00BC57E6">
        <w:rPr>
          <w:i/>
          <w:iCs/>
          <w:sz w:val="28"/>
          <w:szCs w:val="28"/>
        </w:rPr>
        <w:t>C</w:t>
      </w:r>
      <w:r w:rsidRPr="00BC57E6">
        <w:rPr>
          <w:i/>
          <w:iCs/>
          <w:sz w:val="28"/>
          <w:szCs w:val="28"/>
          <w:vertAlign w:val="subscript"/>
        </w:rPr>
        <w:t>i</w:t>
      </w:r>
      <w:proofErr w:type="spellEnd"/>
      <w:r w:rsidRPr="00BC57E6">
        <w:rPr>
          <w:sz w:val="28"/>
          <w:szCs w:val="28"/>
        </w:rPr>
        <w:t>/</w:t>
      </w:r>
      <w:proofErr w:type="spellStart"/>
      <w:r w:rsidRPr="00BC57E6">
        <w:rPr>
          <w:sz w:val="28"/>
          <w:szCs w:val="28"/>
        </w:rPr>
        <w:t>ПДК</w:t>
      </w:r>
      <w:r w:rsidRPr="00BC57E6">
        <w:rPr>
          <w:i/>
          <w:iCs/>
          <w:sz w:val="28"/>
          <w:szCs w:val="28"/>
          <w:vertAlign w:val="subscript"/>
        </w:rPr>
        <w:t>i</w:t>
      </w:r>
      <w:proofErr w:type="spellEnd"/>
      <w:proofErr w:type="gramStart"/>
      <w:r w:rsidRPr="00BC57E6">
        <w:rPr>
          <w:sz w:val="28"/>
          <w:szCs w:val="28"/>
        </w:rPr>
        <w:t> ;</w:t>
      </w:r>
      <w:proofErr w:type="gramEnd"/>
    </w:p>
    <w:p w:rsidR="005540FD" w:rsidRPr="00BC57E6" w:rsidRDefault="005540FD" w:rsidP="005540FD">
      <w:pPr>
        <w:jc w:val="center"/>
        <w:rPr>
          <w:spacing w:val="-2"/>
          <w:sz w:val="28"/>
          <w:szCs w:val="28"/>
        </w:rPr>
      </w:pPr>
    </w:p>
    <w:p w:rsidR="005540FD" w:rsidRPr="00BC57E6" w:rsidRDefault="005540FD" w:rsidP="005540FD">
      <w:pPr>
        <w:jc w:val="center"/>
        <w:rPr>
          <w:sz w:val="28"/>
          <w:szCs w:val="28"/>
        </w:rPr>
      </w:pPr>
      <w:r w:rsidRPr="00BC57E6">
        <w:rPr>
          <w:i/>
          <w:iCs/>
          <w:sz w:val="28"/>
          <w:szCs w:val="28"/>
          <w:lang w:val="en-US"/>
        </w:rPr>
        <w:t>H</w:t>
      </w:r>
      <w:r w:rsidRPr="00BC57E6">
        <w:rPr>
          <w:i/>
          <w:iCs/>
          <w:sz w:val="28"/>
          <w:szCs w:val="28"/>
          <w:vertAlign w:val="subscript"/>
          <w:lang w:val="en-US"/>
        </w:rPr>
        <w:t>i</w:t>
      </w:r>
      <w:r w:rsidRPr="00BC57E6">
        <w:rPr>
          <w:i/>
          <w:iCs/>
          <w:sz w:val="28"/>
          <w:szCs w:val="28"/>
        </w:rPr>
        <w:t>=</w:t>
      </w:r>
      <w:r w:rsidRPr="00BC57E6">
        <w:rPr>
          <w:i/>
          <w:iCs/>
          <w:sz w:val="28"/>
          <w:szCs w:val="28"/>
          <w:lang w:val="en-US"/>
        </w:rPr>
        <w:t>N</w:t>
      </w:r>
      <w:r w:rsidRPr="00BC57E6">
        <w:rPr>
          <w:sz w:val="28"/>
          <w:szCs w:val="28"/>
          <w:vertAlign w:val="subscript"/>
        </w:rPr>
        <w:t>ПДК</w:t>
      </w:r>
      <w:r w:rsidRPr="00BC57E6">
        <w:rPr>
          <w:i/>
          <w:iCs/>
          <w:sz w:val="28"/>
          <w:szCs w:val="28"/>
          <w:vertAlign w:val="subscript"/>
          <w:lang w:val="en-US"/>
        </w:rPr>
        <w:t>i</w:t>
      </w:r>
      <w:r w:rsidRPr="00BC57E6">
        <w:rPr>
          <w:sz w:val="28"/>
          <w:szCs w:val="28"/>
        </w:rPr>
        <w:t>/</w:t>
      </w:r>
      <w:proofErr w:type="gramStart"/>
      <w:r w:rsidRPr="00BC57E6">
        <w:rPr>
          <w:i/>
          <w:iCs/>
          <w:sz w:val="28"/>
          <w:szCs w:val="28"/>
          <w:lang w:val="en-US"/>
        </w:rPr>
        <w:t>N</w:t>
      </w:r>
      <w:r w:rsidRPr="00BC57E6">
        <w:rPr>
          <w:i/>
          <w:iCs/>
          <w:sz w:val="28"/>
          <w:szCs w:val="28"/>
          <w:vertAlign w:val="subscript"/>
          <w:lang w:val="en-US"/>
        </w:rPr>
        <w:t>i</w:t>
      </w:r>
      <w:r w:rsidRPr="00BC57E6">
        <w:rPr>
          <w:sz w:val="28"/>
          <w:szCs w:val="28"/>
          <w:lang w:val="en-US"/>
        </w:rPr>
        <w:t> </w:t>
      </w:r>
      <w:r w:rsidRPr="00BC57E6">
        <w:rPr>
          <w:sz w:val="28"/>
          <w:szCs w:val="28"/>
        </w:rPr>
        <w:t>;</w:t>
      </w:r>
      <w:proofErr w:type="gramEnd"/>
    </w:p>
    <w:p w:rsidR="005540FD" w:rsidRPr="00BC57E6" w:rsidRDefault="005540FD" w:rsidP="005540FD">
      <w:pPr>
        <w:jc w:val="center"/>
        <w:rPr>
          <w:color w:val="000000"/>
          <w:sz w:val="28"/>
          <w:szCs w:val="28"/>
        </w:rPr>
      </w:pPr>
    </w:p>
    <w:p w:rsidR="005540FD" w:rsidRPr="00BC57E6" w:rsidRDefault="005540FD" w:rsidP="005540FD">
      <w:pPr>
        <w:jc w:val="center"/>
        <w:rPr>
          <w:i/>
          <w:iCs/>
          <w:sz w:val="28"/>
          <w:szCs w:val="28"/>
        </w:rPr>
      </w:pPr>
      <w:r w:rsidRPr="00BC57E6">
        <w:rPr>
          <w:i/>
          <w:iCs/>
          <w:sz w:val="28"/>
          <w:szCs w:val="28"/>
          <w:lang w:val="en-US"/>
        </w:rPr>
        <w:t>B</w:t>
      </w:r>
      <w:r w:rsidRPr="00BC57E6">
        <w:rPr>
          <w:i/>
          <w:iCs/>
          <w:sz w:val="28"/>
          <w:szCs w:val="28"/>
          <w:vertAlign w:val="subscript"/>
          <w:lang w:val="en-US"/>
        </w:rPr>
        <w:t>i</w:t>
      </w:r>
      <w:r w:rsidRPr="00BC57E6">
        <w:rPr>
          <w:i/>
          <w:iCs/>
          <w:sz w:val="28"/>
          <w:szCs w:val="28"/>
        </w:rPr>
        <w:t>=</w:t>
      </w:r>
      <w:r w:rsidRPr="00BC57E6">
        <w:rPr>
          <w:i/>
          <w:iCs/>
          <w:sz w:val="28"/>
          <w:szCs w:val="28"/>
          <w:lang w:val="en-US"/>
        </w:rPr>
        <w:t>K</w:t>
      </w:r>
      <w:r w:rsidRPr="00BC57E6">
        <w:rPr>
          <w:i/>
          <w:iCs/>
          <w:sz w:val="28"/>
          <w:szCs w:val="28"/>
          <w:vertAlign w:val="subscript"/>
          <w:lang w:val="en-US"/>
        </w:rPr>
        <w:t>i</w:t>
      </w:r>
      <w:r w:rsidRPr="00BC57E6">
        <w:rPr>
          <w:i/>
          <w:iCs/>
          <w:sz w:val="28"/>
          <w:szCs w:val="28"/>
        </w:rPr>
        <w:t>·</w:t>
      </w:r>
      <w:r w:rsidRPr="00BC57E6">
        <w:rPr>
          <w:i/>
          <w:iCs/>
          <w:sz w:val="28"/>
          <w:szCs w:val="28"/>
          <w:lang w:val="en-US"/>
        </w:rPr>
        <w:t>H</w:t>
      </w:r>
      <w:r w:rsidRPr="00BC57E6">
        <w:rPr>
          <w:i/>
          <w:iCs/>
          <w:sz w:val="28"/>
          <w:szCs w:val="28"/>
          <w:vertAlign w:val="subscript"/>
          <w:lang w:val="en-US"/>
        </w:rPr>
        <w:t>i</w:t>
      </w:r>
      <w:r w:rsidRPr="00BC57E6">
        <w:rPr>
          <w:i/>
          <w:iCs/>
          <w:sz w:val="28"/>
          <w:szCs w:val="28"/>
        </w:rPr>
        <w:t>,</w:t>
      </w:r>
    </w:p>
    <w:p w:rsidR="005540FD" w:rsidRPr="00BC57E6" w:rsidRDefault="005540FD" w:rsidP="005540FD">
      <w:pPr>
        <w:jc w:val="center"/>
        <w:rPr>
          <w:color w:val="000000"/>
          <w:sz w:val="28"/>
          <w:szCs w:val="28"/>
        </w:rPr>
      </w:pPr>
    </w:p>
    <w:tbl>
      <w:tblPr>
        <w:tblW w:w="8971" w:type="dxa"/>
        <w:tblInd w:w="599" w:type="dxa"/>
        <w:tblLook w:val="04A0" w:firstRow="1" w:lastRow="0" w:firstColumn="1" w:lastColumn="0" w:noHBand="0" w:noVBand="1"/>
      </w:tblPr>
      <w:tblGrid>
        <w:gridCol w:w="565"/>
        <w:gridCol w:w="787"/>
        <w:gridCol w:w="284"/>
        <w:gridCol w:w="7335"/>
      </w:tblGrid>
      <w:tr w:rsidR="005540FD" w:rsidRPr="00BC57E6" w:rsidTr="008173B6">
        <w:tc>
          <w:tcPr>
            <w:tcW w:w="565" w:type="dxa"/>
          </w:tcPr>
          <w:p w:rsidR="005540FD" w:rsidRPr="00BC57E6" w:rsidRDefault="005540FD" w:rsidP="008173B6">
            <w:pPr>
              <w:tabs>
                <w:tab w:val="left" w:pos="6525"/>
              </w:tabs>
              <w:spacing w:before="60"/>
              <w:ind w:right="-138"/>
              <w:jc w:val="both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где</w:t>
            </w:r>
          </w:p>
        </w:tc>
        <w:tc>
          <w:tcPr>
            <w:tcW w:w="787" w:type="dxa"/>
          </w:tcPr>
          <w:p w:rsidR="005540FD" w:rsidRPr="00BC57E6" w:rsidRDefault="005540FD" w:rsidP="008173B6">
            <w:pPr>
              <w:tabs>
                <w:tab w:val="left" w:pos="6525"/>
              </w:tabs>
              <w:ind w:right="-138"/>
              <w:jc w:val="both"/>
              <w:rPr>
                <w:i/>
                <w:sz w:val="28"/>
                <w:szCs w:val="28"/>
              </w:rPr>
            </w:pPr>
            <w:r w:rsidRPr="00BC57E6">
              <w:rPr>
                <w:i/>
                <w:iCs/>
                <w:sz w:val="28"/>
                <w:szCs w:val="28"/>
              </w:rPr>
              <w:t>С</w:t>
            </w:r>
            <w:proofErr w:type="gramStart"/>
            <w:r w:rsidRPr="00BC57E6">
              <w:rPr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</w:tcPr>
          <w:p w:rsidR="005540FD" w:rsidRPr="00BC57E6" w:rsidRDefault="005540FD" w:rsidP="008173B6">
            <w:pPr>
              <w:tabs>
                <w:tab w:val="left" w:pos="6525"/>
              </w:tabs>
              <w:ind w:right="-138"/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–</w:t>
            </w:r>
          </w:p>
        </w:tc>
        <w:tc>
          <w:tcPr>
            <w:tcW w:w="7335" w:type="dxa"/>
          </w:tcPr>
          <w:p w:rsidR="005540FD" w:rsidRPr="00BC57E6" w:rsidRDefault="005540FD" w:rsidP="008173B6">
            <w:pPr>
              <w:tabs>
                <w:tab w:val="left" w:pos="6525"/>
              </w:tabs>
              <w:ind w:left="825" w:right="-138" w:hanging="825"/>
              <w:jc w:val="both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 xml:space="preserve">концентрация </w:t>
            </w:r>
            <w:r w:rsidRPr="00BC57E6">
              <w:rPr>
                <w:iCs/>
                <w:sz w:val="28"/>
                <w:szCs w:val="28"/>
                <w:lang w:val="en-US"/>
              </w:rPr>
              <w:t>i</w:t>
            </w:r>
            <w:r w:rsidRPr="00BC57E6">
              <w:rPr>
                <w:sz w:val="28"/>
                <w:szCs w:val="28"/>
              </w:rPr>
              <w:t>-го показателя в воде, мг/дм</w:t>
            </w:r>
            <w:r w:rsidRPr="00BC57E6">
              <w:rPr>
                <w:sz w:val="28"/>
                <w:szCs w:val="28"/>
                <w:vertAlign w:val="superscript"/>
              </w:rPr>
              <w:t>3</w:t>
            </w:r>
            <w:r w:rsidRPr="00BC57E6">
              <w:rPr>
                <w:sz w:val="28"/>
                <w:szCs w:val="28"/>
              </w:rPr>
              <w:t xml:space="preserve">; </w:t>
            </w:r>
          </w:p>
        </w:tc>
      </w:tr>
      <w:tr w:rsidR="005540FD" w:rsidRPr="00BC57E6" w:rsidTr="008173B6">
        <w:tc>
          <w:tcPr>
            <w:tcW w:w="565" w:type="dxa"/>
          </w:tcPr>
          <w:p w:rsidR="005540FD" w:rsidRPr="00BC57E6" w:rsidRDefault="005540FD" w:rsidP="008173B6">
            <w:pPr>
              <w:tabs>
                <w:tab w:val="left" w:pos="6525"/>
              </w:tabs>
              <w:spacing w:before="60"/>
              <w:ind w:right="-138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5540FD" w:rsidRPr="00BC57E6" w:rsidRDefault="005540FD" w:rsidP="008173B6">
            <w:pPr>
              <w:tabs>
                <w:tab w:val="left" w:pos="6525"/>
              </w:tabs>
              <w:ind w:right="-138"/>
              <w:jc w:val="both"/>
              <w:rPr>
                <w:i/>
                <w:sz w:val="28"/>
                <w:szCs w:val="28"/>
              </w:rPr>
            </w:pPr>
            <w:proofErr w:type="spellStart"/>
            <w:r w:rsidRPr="00BC57E6">
              <w:rPr>
                <w:color w:val="000000"/>
                <w:sz w:val="28"/>
                <w:szCs w:val="28"/>
              </w:rPr>
              <w:t>ПДК</w:t>
            </w:r>
            <w:proofErr w:type="gramStart"/>
            <w:r w:rsidRPr="00BC57E6">
              <w:rPr>
                <w:i/>
                <w:iCs/>
                <w:color w:val="000000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BC57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dxa"/>
          </w:tcPr>
          <w:p w:rsidR="005540FD" w:rsidRPr="00BC57E6" w:rsidRDefault="005540FD" w:rsidP="008173B6">
            <w:pPr>
              <w:tabs>
                <w:tab w:val="left" w:pos="6525"/>
              </w:tabs>
              <w:ind w:right="-138"/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–</w:t>
            </w:r>
          </w:p>
        </w:tc>
        <w:tc>
          <w:tcPr>
            <w:tcW w:w="7335" w:type="dxa"/>
          </w:tcPr>
          <w:p w:rsidR="005540FD" w:rsidRPr="00BC57E6" w:rsidRDefault="005540FD" w:rsidP="008173B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 w:rsidRPr="00BC57E6">
              <w:rPr>
                <w:color w:val="000000"/>
                <w:sz w:val="28"/>
                <w:szCs w:val="28"/>
              </w:rPr>
              <w:t>предельно допустимая концентрация </w:t>
            </w:r>
            <w:r w:rsidRPr="00BC57E6">
              <w:rPr>
                <w:i/>
                <w:iCs/>
                <w:color w:val="000000"/>
                <w:sz w:val="28"/>
                <w:szCs w:val="28"/>
              </w:rPr>
              <w:t>i</w:t>
            </w:r>
            <w:r w:rsidRPr="00BC57E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BC57E6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BC57E6">
              <w:rPr>
                <w:color w:val="000000"/>
                <w:sz w:val="28"/>
                <w:szCs w:val="28"/>
              </w:rPr>
              <w:t xml:space="preserve"> ингредиента для поверхностных водных объектов</w:t>
            </w:r>
            <w:proofErr w:type="gramStart"/>
            <w:r w:rsidRPr="00BC57E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C57E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57E6">
              <w:rPr>
                <w:sz w:val="28"/>
                <w:szCs w:val="28"/>
              </w:rPr>
              <w:t>м</w:t>
            </w:r>
            <w:proofErr w:type="gramEnd"/>
            <w:r w:rsidRPr="00BC57E6">
              <w:rPr>
                <w:sz w:val="28"/>
                <w:szCs w:val="28"/>
              </w:rPr>
              <w:t>г/дм</w:t>
            </w:r>
            <w:r w:rsidRPr="00BC57E6">
              <w:rPr>
                <w:sz w:val="28"/>
                <w:szCs w:val="28"/>
                <w:vertAlign w:val="superscript"/>
              </w:rPr>
              <w:t>3</w:t>
            </w:r>
            <w:r w:rsidRPr="00BC57E6">
              <w:rPr>
                <w:sz w:val="28"/>
                <w:szCs w:val="28"/>
              </w:rPr>
              <w:t>;</w:t>
            </w:r>
          </w:p>
        </w:tc>
      </w:tr>
      <w:tr w:rsidR="005540FD" w:rsidRPr="00BC57E6" w:rsidTr="008173B6">
        <w:tc>
          <w:tcPr>
            <w:tcW w:w="565" w:type="dxa"/>
          </w:tcPr>
          <w:p w:rsidR="005540FD" w:rsidRPr="00BC57E6" w:rsidRDefault="005540FD" w:rsidP="008173B6">
            <w:pPr>
              <w:tabs>
                <w:tab w:val="left" w:pos="6525"/>
              </w:tabs>
              <w:spacing w:before="60"/>
              <w:ind w:right="-138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5540FD" w:rsidRPr="00BC57E6" w:rsidRDefault="005540FD" w:rsidP="008173B6">
            <w:pPr>
              <w:tabs>
                <w:tab w:val="left" w:pos="6525"/>
              </w:tabs>
              <w:ind w:right="-13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C57E6">
              <w:rPr>
                <w:i/>
                <w:iCs/>
                <w:color w:val="000000"/>
                <w:sz w:val="28"/>
                <w:szCs w:val="28"/>
              </w:rPr>
              <w:t>N</w:t>
            </w:r>
            <w:proofErr w:type="gramEnd"/>
            <w:r w:rsidRPr="00BC57E6">
              <w:rPr>
                <w:color w:val="000000"/>
                <w:sz w:val="28"/>
                <w:szCs w:val="28"/>
                <w:vertAlign w:val="subscript"/>
              </w:rPr>
              <w:t>ПДК</w:t>
            </w:r>
            <w:r w:rsidRPr="00BC57E6">
              <w:rPr>
                <w:i/>
                <w:iCs/>
                <w:color w:val="000000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284" w:type="dxa"/>
          </w:tcPr>
          <w:p w:rsidR="005540FD" w:rsidRPr="00BC57E6" w:rsidRDefault="005540FD" w:rsidP="008173B6">
            <w:pPr>
              <w:tabs>
                <w:tab w:val="left" w:pos="6525"/>
              </w:tabs>
              <w:ind w:right="-138"/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–</w:t>
            </w:r>
          </w:p>
        </w:tc>
        <w:tc>
          <w:tcPr>
            <w:tcW w:w="7335" w:type="dxa"/>
          </w:tcPr>
          <w:p w:rsidR="005540FD" w:rsidRPr="00BC57E6" w:rsidRDefault="005540FD" w:rsidP="00C1579F">
            <w:pPr>
              <w:tabs>
                <w:tab w:val="left" w:pos="6525"/>
              </w:tabs>
              <w:jc w:val="both"/>
              <w:rPr>
                <w:color w:val="000000"/>
                <w:sz w:val="28"/>
                <w:szCs w:val="28"/>
              </w:rPr>
            </w:pPr>
            <w:r w:rsidRPr="00BC57E6">
              <w:rPr>
                <w:color w:val="000000"/>
                <w:sz w:val="28"/>
                <w:szCs w:val="28"/>
              </w:rPr>
              <w:t>число случаев превышения ПДК по </w:t>
            </w:r>
            <w:r w:rsidRPr="00BC57E6">
              <w:rPr>
                <w:i/>
                <w:iCs/>
                <w:color w:val="000000"/>
                <w:sz w:val="28"/>
                <w:szCs w:val="28"/>
              </w:rPr>
              <w:t>i</w:t>
            </w:r>
            <w:r w:rsidRPr="00BC57E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BC57E6">
              <w:rPr>
                <w:color w:val="000000"/>
                <w:sz w:val="28"/>
                <w:szCs w:val="28"/>
              </w:rPr>
              <w:t>му</w:t>
            </w:r>
            <w:proofErr w:type="spellEnd"/>
            <w:r w:rsidRPr="00BC57E6">
              <w:rPr>
                <w:color w:val="000000"/>
                <w:sz w:val="28"/>
                <w:szCs w:val="28"/>
              </w:rPr>
              <w:t xml:space="preserve"> ингредиенту;</w:t>
            </w:r>
          </w:p>
        </w:tc>
      </w:tr>
      <w:tr w:rsidR="005540FD" w:rsidRPr="00BC57E6" w:rsidTr="008173B6">
        <w:tc>
          <w:tcPr>
            <w:tcW w:w="565" w:type="dxa"/>
          </w:tcPr>
          <w:p w:rsidR="005540FD" w:rsidRPr="00BC57E6" w:rsidRDefault="005540FD" w:rsidP="008173B6">
            <w:pPr>
              <w:tabs>
                <w:tab w:val="left" w:pos="6525"/>
              </w:tabs>
              <w:spacing w:before="60"/>
              <w:ind w:right="-138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5540FD" w:rsidRPr="00BC57E6" w:rsidRDefault="005540FD" w:rsidP="008173B6">
            <w:pPr>
              <w:tabs>
                <w:tab w:val="left" w:pos="6525"/>
              </w:tabs>
              <w:ind w:right="-13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C57E6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BC57E6">
              <w:rPr>
                <w:i/>
                <w:iCs/>
                <w:color w:val="000000"/>
                <w:sz w:val="28"/>
                <w:szCs w:val="28"/>
                <w:vertAlign w:val="subscript"/>
              </w:rPr>
              <w:t>i</w:t>
            </w:r>
            <w:proofErr w:type="spellEnd"/>
            <w:r w:rsidRPr="00BC57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dxa"/>
          </w:tcPr>
          <w:p w:rsidR="005540FD" w:rsidRPr="00BC57E6" w:rsidRDefault="005540FD" w:rsidP="008173B6">
            <w:pPr>
              <w:tabs>
                <w:tab w:val="left" w:pos="6525"/>
              </w:tabs>
              <w:ind w:right="-138"/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–</w:t>
            </w:r>
          </w:p>
        </w:tc>
        <w:tc>
          <w:tcPr>
            <w:tcW w:w="7335" w:type="dxa"/>
          </w:tcPr>
          <w:p w:rsidR="005540FD" w:rsidRPr="00BC57E6" w:rsidRDefault="005540FD" w:rsidP="008173B6">
            <w:pPr>
              <w:tabs>
                <w:tab w:val="left" w:pos="6525"/>
              </w:tabs>
              <w:jc w:val="both"/>
              <w:rPr>
                <w:color w:val="000000"/>
                <w:sz w:val="28"/>
                <w:szCs w:val="28"/>
              </w:rPr>
            </w:pPr>
            <w:r w:rsidRPr="00BC57E6">
              <w:rPr>
                <w:color w:val="000000"/>
                <w:sz w:val="28"/>
                <w:szCs w:val="28"/>
              </w:rPr>
              <w:t>общее число измерений </w:t>
            </w:r>
            <w:r w:rsidRPr="00BC57E6">
              <w:rPr>
                <w:i/>
                <w:iCs/>
                <w:color w:val="000000"/>
                <w:sz w:val="28"/>
                <w:szCs w:val="28"/>
              </w:rPr>
              <w:t>i</w:t>
            </w:r>
            <w:r w:rsidRPr="00BC57E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BC57E6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BC57E6">
              <w:rPr>
                <w:color w:val="000000"/>
                <w:sz w:val="28"/>
                <w:szCs w:val="28"/>
              </w:rPr>
              <w:t xml:space="preserve"> ингредиента.</w:t>
            </w:r>
          </w:p>
        </w:tc>
      </w:tr>
    </w:tbl>
    <w:p w:rsidR="005540FD" w:rsidRPr="00BC57E6" w:rsidRDefault="005540FD" w:rsidP="005540FD">
      <w:pPr>
        <w:ind w:firstLine="720"/>
        <w:jc w:val="both"/>
        <w:rPr>
          <w:rStyle w:val="apple-style-span"/>
          <w:color w:val="000000"/>
          <w:sz w:val="28"/>
          <w:szCs w:val="28"/>
        </w:rPr>
      </w:pPr>
    </w:p>
    <w:p w:rsidR="004C1E94" w:rsidRPr="00BC57E6" w:rsidRDefault="004C1E94" w:rsidP="00FB29F7">
      <w:pPr>
        <w:ind w:firstLine="720"/>
        <w:jc w:val="both"/>
        <w:rPr>
          <w:bCs/>
          <w:iCs/>
          <w:sz w:val="28"/>
          <w:szCs w:val="28"/>
        </w:rPr>
      </w:pPr>
    </w:p>
    <w:p w:rsidR="004D764B" w:rsidRPr="00BC57E6" w:rsidRDefault="004D764B" w:rsidP="00FB29F7">
      <w:pPr>
        <w:ind w:firstLine="720"/>
        <w:jc w:val="both"/>
        <w:rPr>
          <w:sz w:val="28"/>
          <w:szCs w:val="28"/>
        </w:rPr>
      </w:pPr>
      <w:r w:rsidRPr="00BC57E6">
        <w:rPr>
          <w:bCs/>
          <w:iCs/>
          <w:sz w:val="28"/>
          <w:szCs w:val="28"/>
        </w:rPr>
        <w:t xml:space="preserve">Таблица </w:t>
      </w:r>
      <w:r w:rsidR="005540FD" w:rsidRPr="00BC57E6">
        <w:rPr>
          <w:bCs/>
          <w:iCs/>
          <w:sz w:val="28"/>
          <w:szCs w:val="28"/>
        </w:rPr>
        <w:t>1</w:t>
      </w:r>
      <w:r w:rsidRPr="00BC57E6">
        <w:rPr>
          <w:bCs/>
          <w:iCs/>
          <w:sz w:val="28"/>
          <w:szCs w:val="28"/>
        </w:rPr>
        <w:t xml:space="preserve"> </w:t>
      </w:r>
      <w:r w:rsidRPr="00BC57E6">
        <w:rPr>
          <w:sz w:val="28"/>
          <w:szCs w:val="28"/>
        </w:rPr>
        <w:t>– Классификация качества поверхностных вод по величине ИЗВ</w:t>
      </w:r>
    </w:p>
    <w:p w:rsidR="004D764B" w:rsidRPr="00BC57E6" w:rsidRDefault="004D764B" w:rsidP="004D764B">
      <w:pPr>
        <w:pStyle w:val="ae"/>
        <w:ind w:left="0" w:right="-138"/>
        <w:jc w:val="both"/>
        <w:rPr>
          <w:b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240"/>
        <w:gridCol w:w="3258"/>
      </w:tblGrid>
      <w:tr w:rsidR="004D764B" w:rsidRPr="00BC57E6" w:rsidTr="008173B6">
        <w:trPr>
          <w:trHeight w:val="216"/>
        </w:trPr>
        <w:tc>
          <w:tcPr>
            <w:tcW w:w="3000" w:type="dxa"/>
            <w:tcBorders>
              <w:bottom w:val="double" w:sz="4" w:space="0" w:color="auto"/>
            </w:tcBorders>
          </w:tcPr>
          <w:p w:rsidR="004D764B" w:rsidRPr="00BC57E6" w:rsidRDefault="004D764B" w:rsidP="00CD7F2C">
            <w:pPr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Величина ИЗВ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4D764B" w:rsidRPr="00BC57E6" w:rsidRDefault="004D764B" w:rsidP="00CD7F2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C57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Степень загрязнения</w:t>
            </w:r>
          </w:p>
        </w:tc>
        <w:tc>
          <w:tcPr>
            <w:tcW w:w="3258" w:type="dxa"/>
            <w:tcBorders>
              <w:bottom w:val="double" w:sz="4" w:space="0" w:color="auto"/>
            </w:tcBorders>
          </w:tcPr>
          <w:p w:rsidR="004D764B" w:rsidRPr="00BC57E6" w:rsidRDefault="004D764B" w:rsidP="00CD7F2C">
            <w:pPr>
              <w:ind w:right="-108"/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Класс качества воды</w:t>
            </w:r>
          </w:p>
        </w:tc>
      </w:tr>
      <w:tr w:rsidR="004D764B" w:rsidRPr="00BC57E6" w:rsidTr="008173B6">
        <w:trPr>
          <w:trHeight w:val="216"/>
        </w:trPr>
        <w:tc>
          <w:tcPr>
            <w:tcW w:w="3000" w:type="dxa"/>
            <w:tcBorders>
              <w:top w:val="double" w:sz="4" w:space="0" w:color="auto"/>
            </w:tcBorders>
          </w:tcPr>
          <w:p w:rsidR="004D764B" w:rsidRPr="00BC57E6" w:rsidRDefault="004D764B" w:rsidP="00CD7F2C">
            <w:pPr>
              <w:pStyle w:val="7"/>
              <w:spacing w:before="0" w:after="0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BC57E6">
              <w:rPr>
                <w:rFonts w:ascii="Times New Roman" w:hAnsi="Times New Roman"/>
                <w:iCs/>
                <w:sz w:val="28"/>
                <w:szCs w:val="28"/>
              </w:rPr>
              <w:t>Менее или равно 0,</w:t>
            </w:r>
            <w:r w:rsidR="00CD7F2C" w:rsidRPr="00BC57E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21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4D764B" w:rsidRPr="00BC57E6" w:rsidRDefault="00CD7F2C" w:rsidP="00CD7F2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BC57E6">
              <w:rPr>
                <w:rFonts w:ascii="Times New Roman" w:hAnsi="Times New Roman"/>
                <w:b w:val="0"/>
                <w:bCs w:val="0"/>
                <w:i w:val="0"/>
              </w:rPr>
              <w:t>Очень чистые</w:t>
            </w:r>
          </w:p>
        </w:tc>
        <w:tc>
          <w:tcPr>
            <w:tcW w:w="3258" w:type="dxa"/>
            <w:tcBorders>
              <w:top w:val="double" w:sz="4" w:space="0" w:color="auto"/>
            </w:tcBorders>
          </w:tcPr>
          <w:p w:rsidR="004D764B" w:rsidRPr="00BC57E6" w:rsidRDefault="004D764B" w:rsidP="00CD7F2C">
            <w:pPr>
              <w:tabs>
                <w:tab w:val="left" w:pos="-33"/>
              </w:tabs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  <w:lang w:val="en-US"/>
              </w:rPr>
              <w:t>I</w:t>
            </w:r>
          </w:p>
        </w:tc>
      </w:tr>
      <w:tr w:rsidR="004D764B" w:rsidRPr="00BC57E6" w:rsidTr="008173B6">
        <w:trPr>
          <w:trHeight w:val="216"/>
        </w:trPr>
        <w:tc>
          <w:tcPr>
            <w:tcW w:w="3000" w:type="dxa"/>
          </w:tcPr>
          <w:p w:rsidR="004D764B" w:rsidRPr="00BC57E6" w:rsidRDefault="004D764B" w:rsidP="00CD7F2C">
            <w:pPr>
              <w:jc w:val="both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Более 0,</w:t>
            </w:r>
            <w:r w:rsidR="00CD7F2C" w:rsidRPr="00BC57E6">
              <w:rPr>
                <w:sz w:val="28"/>
                <w:szCs w:val="28"/>
                <w:lang w:val="en-US"/>
              </w:rPr>
              <w:t>21</w:t>
            </w:r>
            <w:r w:rsidRPr="00BC57E6">
              <w:rPr>
                <w:sz w:val="28"/>
                <w:szCs w:val="28"/>
              </w:rPr>
              <w:t xml:space="preserve">  до 1</w:t>
            </w:r>
            <w:r w:rsidR="00CD7F2C" w:rsidRPr="00BC57E6">
              <w:rPr>
                <w:sz w:val="28"/>
                <w:szCs w:val="28"/>
              </w:rPr>
              <w:t>,0</w:t>
            </w:r>
          </w:p>
        </w:tc>
        <w:tc>
          <w:tcPr>
            <w:tcW w:w="3240" w:type="dxa"/>
          </w:tcPr>
          <w:p w:rsidR="004D764B" w:rsidRPr="00BC57E6" w:rsidRDefault="00CD7F2C" w:rsidP="00CD7F2C">
            <w:pPr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Ч</w:t>
            </w:r>
            <w:r w:rsidR="004D764B" w:rsidRPr="00BC57E6">
              <w:rPr>
                <w:sz w:val="28"/>
                <w:szCs w:val="28"/>
              </w:rPr>
              <w:t>истые</w:t>
            </w:r>
          </w:p>
        </w:tc>
        <w:tc>
          <w:tcPr>
            <w:tcW w:w="3258" w:type="dxa"/>
          </w:tcPr>
          <w:p w:rsidR="004D764B" w:rsidRPr="00BC57E6" w:rsidRDefault="004D764B" w:rsidP="00CD7F2C">
            <w:pPr>
              <w:tabs>
                <w:tab w:val="left" w:pos="-33"/>
              </w:tabs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  <w:lang w:val="en-US"/>
              </w:rPr>
              <w:t>II</w:t>
            </w:r>
          </w:p>
        </w:tc>
      </w:tr>
      <w:tr w:rsidR="004D764B" w:rsidRPr="00BC57E6" w:rsidTr="008173B6">
        <w:trPr>
          <w:trHeight w:val="233"/>
        </w:trPr>
        <w:tc>
          <w:tcPr>
            <w:tcW w:w="3000" w:type="dxa"/>
          </w:tcPr>
          <w:p w:rsidR="004D764B" w:rsidRPr="00BC57E6" w:rsidRDefault="004D764B" w:rsidP="00CD7F2C">
            <w:pPr>
              <w:jc w:val="both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Более 1</w:t>
            </w:r>
            <w:r w:rsidR="00CD7F2C" w:rsidRPr="00BC57E6">
              <w:rPr>
                <w:sz w:val="28"/>
                <w:szCs w:val="28"/>
              </w:rPr>
              <w:t>,0</w:t>
            </w:r>
            <w:r w:rsidRPr="00BC57E6">
              <w:rPr>
                <w:sz w:val="28"/>
                <w:szCs w:val="28"/>
              </w:rPr>
              <w:t xml:space="preserve"> до 2,</w:t>
            </w:r>
            <w:r w:rsidR="00CD7F2C" w:rsidRPr="00BC57E6">
              <w:rPr>
                <w:sz w:val="28"/>
                <w:szCs w:val="28"/>
              </w:rPr>
              <w:t>0</w:t>
            </w:r>
          </w:p>
        </w:tc>
        <w:tc>
          <w:tcPr>
            <w:tcW w:w="3240" w:type="dxa"/>
          </w:tcPr>
          <w:p w:rsidR="004D764B" w:rsidRPr="00BC57E6" w:rsidRDefault="004D764B" w:rsidP="00CD7F2C">
            <w:pPr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Умеренно загрязненные</w:t>
            </w:r>
          </w:p>
        </w:tc>
        <w:tc>
          <w:tcPr>
            <w:tcW w:w="3258" w:type="dxa"/>
          </w:tcPr>
          <w:p w:rsidR="004D764B" w:rsidRPr="00BC57E6" w:rsidRDefault="004D764B" w:rsidP="00CD7F2C">
            <w:pPr>
              <w:tabs>
                <w:tab w:val="left" w:pos="-33"/>
              </w:tabs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  <w:lang w:val="en-US"/>
              </w:rPr>
              <w:t>III</w:t>
            </w:r>
          </w:p>
        </w:tc>
      </w:tr>
      <w:tr w:rsidR="004D764B" w:rsidRPr="00BC57E6" w:rsidTr="008173B6">
        <w:trPr>
          <w:trHeight w:val="216"/>
        </w:trPr>
        <w:tc>
          <w:tcPr>
            <w:tcW w:w="3000" w:type="dxa"/>
          </w:tcPr>
          <w:p w:rsidR="004D764B" w:rsidRPr="00BC57E6" w:rsidRDefault="004D764B" w:rsidP="00CD7F2C">
            <w:pPr>
              <w:jc w:val="both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Более 2,</w:t>
            </w:r>
            <w:r w:rsidR="00CD7F2C" w:rsidRPr="00BC57E6">
              <w:rPr>
                <w:sz w:val="28"/>
                <w:szCs w:val="28"/>
              </w:rPr>
              <w:t>0</w:t>
            </w:r>
            <w:r w:rsidRPr="00BC57E6">
              <w:rPr>
                <w:sz w:val="28"/>
                <w:szCs w:val="28"/>
              </w:rPr>
              <w:t xml:space="preserve"> до 4</w:t>
            </w:r>
            <w:r w:rsidR="00CD7F2C" w:rsidRPr="00BC57E6">
              <w:rPr>
                <w:sz w:val="28"/>
                <w:szCs w:val="28"/>
              </w:rPr>
              <w:t>,0</w:t>
            </w:r>
          </w:p>
        </w:tc>
        <w:tc>
          <w:tcPr>
            <w:tcW w:w="3240" w:type="dxa"/>
          </w:tcPr>
          <w:p w:rsidR="004D764B" w:rsidRPr="00BC57E6" w:rsidRDefault="004D764B" w:rsidP="00CD7F2C">
            <w:pPr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Загрязненные</w:t>
            </w:r>
          </w:p>
        </w:tc>
        <w:tc>
          <w:tcPr>
            <w:tcW w:w="3258" w:type="dxa"/>
          </w:tcPr>
          <w:p w:rsidR="004D764B" w:rsidRPr="00BC57E6" w:rsidRDefault="004D764B" w:rsidP="00CD7F2C">
            <w:pPr>
              <w:tabs>
                <w:tab w:val="left" w:pos="-33"/>
              </w:tabs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  <w:lang w:val="en-US"/>
              </w:rPr>
              <w:t>IV</w:t>
            </w:r>
          </w:p>
        </w:tc>
      </w:tr>
      <w:tr w:rsidR="004D764B" w:rsidRPr="00BC57E6" w:rsidTr="008173B6">
        <w:trPr>
          <w:trHeight w:val="233"/>
        </w:trPr>
        <w:tc>
          <w:tcPr>
            <w:tcW w:w="3000" w:type="dxa"/>
          </w:tcPr>
          <w:p w:rsidR="004D764B" w:rsidRPr="00BC57E6" w:rsidRDefault="004D764B" w:rsidP="00CD7F2C">
            <w:pPr>
              <w:jc w:val="both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Более 4</w:t>
            </w:r>
            <w:r w:rsidR="00CD7F2C" w:rsidRPr="00BC57E6">
              <w:rPr>
                <w:sz w:val="28"/>
                <w:szCs w:val="28"/>
              </w:rPr>
              <w:t>,0</w:t>
            </w:r>
            <w:r w:rsidRPr="00BC57E6">
              <w:rPr>
                <w:sz w:val="28"/>
                <w:szCs w:val="28"/>
              </w:rPr>
              <w:t xml:space="preserve"> до 6</w:t>
            </w:r>
            <w:r w:rsidR="00CD7F2C" w:rsidRPr="00BC57E6">
              <w:rPr>
                <w:sz w:val="28"/>
                <w:szCs w:val="28"/>
              </w:rPr>
              <w:t>,0</w:t>
            </w:r>
          </w:p>
        </w:tc>
        <w:tc>
          <w:tcPr>
            <w:tcW w:w="3240" w:type="dxa"/>
          </w:tcPr>
          <w:p w:rsidR="004D764B" w:rsidRPr="00BC57E6" w:rsidRDefault="004D764B" w:rsidP="00CD7F2C">
            <w:pPr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Грязные</w:t>
            </w:r>
          </w:p>
        </w:tc>
        <w:tc>
          <w:tcPr>
            <w:tcW w:w="3258" w:type="dxa"/>
          </w:tcPr>
          <w:p w:rsidR="004D764B" w:rsidRPr="00BC57E6" w:rsidRDefault="004D764B" w:rsidP="00CD7F2C">
            <w:pPr>
              <w:tabs>
                <w:tab w:val="left" w:pos="-33"/>
              </w:tabs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  <w:lang w:val="en-US"/>
              </w:rPr>
              <w:t>V</w:t>
            </w:r>
          </w:p>
        </w:tc>
      </w:tr>
      <w:tr w:rsidR="004D764B" w:rsidRPr="00BC57E6" w:rsidTr="008173B6">
        <w:trPr>
          <w:trHeight w:val="216"/>
        </w:trPr>
        <w:tc>
          <w:tcPr>
            <w:tcW w:w="3000" w:type="dxa"/>
          </w:tcPr>
          <w:p w:rsidR="004D764B" w:rsidRPr="00BC57E6" w:rsidRDefault="004D764B" w:rsidP="00CD7F2C">
            <w:pPr>
              <w:jc w:val="both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Более 6</w:t>
            </w:r>
            <w:r w:rsidR="00CD7F2C" w:rsidRPr="00BC57E6">
              <w:rPr>
                <w:sz w:val="28"/>
                <w:szCs w:val="28"/>
              </w:rPr>
              <w:t>,0</w:t>
            </w:r>
            <w:r w:rsidRPr="00BC57E6">
              <w:rPr>
                <w:sz w:val="28"/>
                <w:szCs w:val="28"/>
              </w:rPr>
              <w:t xml:space="preserve"> до 10</w:t>
            </w:r>
            <w:r w:rsidR="00CD7F2C" w:rsidRPr="00BC57E6">
              <w:rPr>
                <w:sz w:val="28"/>
                <w:szCs w:val="28"/>
              </w:rPr>
              <w:t>,0</w:t>
            </w:r>
          </w:p>
        </w:tc>
        <w:tc>
          <w:tcPr>
            <w:tcW w:w="3240" w:type="dxa"/>
          </w:tcPr>
          <w:p w:rsidR="004D764B" w:rsidRPr="00BC57E6" w:rsidRDefault="004D764B" w:rsidP="00CD7F2C">
            <w:pPr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Очень грязные</w:t>
            </w:r>
          </w:p>
        </w:tc>
        <w:tc>
          <w:tcPr>
            <w:tcW w:w="3258" w:type="dxa"/>
          </w:tcPr>
          <w:p w:rsidR="004D764B" w:rsidRPr="00BC57E6" w:rsidRDefault="004D764B" w:rsidP="00CD7F2C">
            <w:pPr>
              <w:tabs>
                <w:tab w:val="left" w:pos="-33"/>
              </w:tabs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  <w:lang w:val="en-US"/>
              </w:rPr>
              <w:t>VI</w:t>
            </w:r>
          </w:p>
        </w:tc>
      </w:tr>
      <w:tr w:rsidR="004D764B" w:rsidRPr="00BC57E6" w:rsidTr="008173B6">
        <w:trPr>
          <w:trHeight w:val="233"/>
        </w:trPr>
        <w:tc>
          <w:tcPr>
            <w:tcW w:w="3000" w:type="dxa"/>
          </w:tcPr>
          <w:p w:rsidR="004D764B" w:rsidRPr="00BC57E6" w:rsidRDefault="004D764B" w:rsidP="00CD7F2C">
            <w:pPr>
              <w:jc w:val="both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Более 10</w:t>
            </w:r>
            <w:r w:rsidR="00CD7F2C" w:rsidRPr="00BC57E6">
              <w:rPr>
                <w:sz w:val="28"/>
                <w:szCs w:val="28"/>
              </w:rPr>
              <w:t>,0</w:t>
            </w:r>
          </w:p>
        </w:tc>
        <w:tc>
          <w:tcPr>
            <w:tcW w:w="3240" w:type="dxa"/>
          </w:tcPr>
          <w:p w:rsidR="004D764B" w:rsidRPr="00BC57E6" w:rsidRDefault="004D764B" w:rsidP="00CD7F2C">
            <w:pPr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</w:rPr>
              <w:t>Чрезвычайно грязные</w:t>
            </w:r>
          </w:p>
        </w:tc>
        <w:tc>
          <w:tcPr>
            <w:tcW w:w="3258" w:type="dxa"/>
          </w:tcPr>
          <w:p w:rsidR="004D764B" w:rsidRPr="00BC57E6" w:rsidRDefault="004D764B" w:rsidP="00CD7F2C">
            <w:pPr>
              <w:tabs>
                <w:tab w:val="left" w:pos="-33"/>
              </w:tabs>
              <w:jc w:val="center"/>
              <w:rPr>
                <w:sz w:val="28"/>
                <w:szCs w:val="28"/>
              </w:rPr>
            </w:pPr>
            <w:r w:rsidRPr="00BC57E6">
              <w:rPr>
                <w:sz w:val="28"/>
                <w:szCs w:val="28"/>
                <w:lang w:val="en-US"/>
              </w:rPr>
              <w:t>VII</w:t>
            </w:r>
          </w:p>
        </w:tc>
      </w:tr>
    </w:tbl>
    <w:p w:rsidR="005540FD" w:rsidRPr="00BC57E6" w:rsidRDefault="005540FD" w:rsidP="004C1E94">
      <w:pPr>
        <w:ind w:firstLine="720"/>
        <w:jc w:val="both"/>
        <w:rPr>
          <w:spacing w:val="-2"/>
          <w:sz w:val="28"/>
          <w:szCs w:val="28"/>
          <w:lang w:val="be-BY"/>
        </w:rPr>
      </w:pPr>
    </w:p>
    <w:p w:rsidR="003A07DC" w:rsidRPr="00BC57E6" w:rsidRDefault="00C1579F" w:rsidP="002A46EA">
      <w:pPr>
        <w:ind w:firstLine="720"/>
        <w:jc w:val="both"/>
        <w:rPr>
          <w:rStyle w:val="apple-style-span"/>
          <w:color w:val="000000"/>
          <w:sz w:val="28"/>
          <w:szCs w:val="28"/>
        </w:rPr>
      </w:pPr>
      <w:r w:rsidRPr="00BC57E6">
        <w:rPr>
          <w:rStyle w:val="apple-style-span"/>
          <w:color w:val="000000"/>
          <w:sz w:val="28"/>
          <w:szCs w:val="28"/>
        </w:rPr>
        <w:t>В качестве лимитирующих показателей загрязненности (ЛПЗ) выступают загрязняющие вещества</w:t>
      </w:r>
      <w:r w:rsidR="003A07DC" w:rsidRPr="00BC57E6">
        <w:rPr>
          <w:rStyle w:val="apple-style-span"/>
          <w:color w:val="000000"/>
          <w:sz w:val="28"/>
          <w:szCs w:val="28"/>
        </w:rPr>
        <w:t xml:space="preserve">, для которых </w:t>
      </w:r>
      <w:r w:rsidRPr="00BC57E6">
        <w:rPr>
          <w:rStyle w:val="apple-style-span"/>
          <w:color w:val="000000"/>
          <w:sz w:val="28"/>
          <w:szCs w:val="28"/>
        </w:rPr>
        <w:t xml:space="preserve">установлена </w:t>
      </w:r>
      <w:r w:rsidR="003A07DC" w:rsidRPr="00BC57E6">
        <w:rPr>
          <w:rStyle w:val="apple-style-span"/>
          <w:color w:val="000000"/>
          <w:sz w:val="28"/>
          <w:szCs w:val="28"/>
        </w:rPr>
        <w:t>величина общего оценочного балла 11</w:t>
      </w:r>
      <w:r w:rsidRPr="00BC57E6">
        <w:rPr>
          <w:rStyle w:val="apple-style-span"/>
          <w:color w:val="000000"/>
          <w:sz w:val="28"/>
          <w:szCs w:val="28"/>
        </w:rPr>
        <w:t xml:space="preserve"> и более</w:t>
      </w:r>
      <w:r w:rsidR="003A07DC" w:rsidRPr="00BC57E6">
        <w:rPr>
          <w:rStyle w:val="apple-style-span"/>
          <w:color w:val="000000"/>
          <w:sz w:val="28"/>
          <w:szCs w:val="28"/>
        </w:rPr>
        <w:t>.</w:t>
      </w:r>
      <w:r w:rsidRPr="00BC57E6">
        <w:rPr>
          <w:rStyle w:val="apple-style-span"/>
          <w:color w:val="000000"/>
          <w:sz w:val="28"/>
          <w:szCs w:val="28"/>
        </w:rPr>
        <w:t xml:space="preserve"> В итоге, суммируя общие оценочные </w:t>
      </w:r>
      <w:r w:rsidRPr="00BC57E6">
        <w:rPr>
          <w:rStyle w:val="apple-style-span"/>
          <w:color w:val="000000"/>
          <w:sz w:val="28"/>
          <w:szCs w:val="28"/>
        </w:rPr>
        <w:lastRenderedPageBreak/>
        <w:t>баллы всех гидрохимических показателей, находится величина КИЗВ.</w:t>
      </w:r>
      <w:r w:rsidR="003A07DC" w:rsidRPr="00BC57E6">
        <w:rPr>
          <w:rStyle w:val="apple-style-span"/>
          <w:color w:val="000000"/>
          <w:sz w:val="28"/>
          <w:szCs w:val="28"/>
        </w:rPr>
        <w:t xml:space="preserve"> По </w:t>
      </w:r>
      <w:r w:rsidRPr="00BC57E6">
        <w:rPr>
          <w:rStyle w:val="apple-style-span"/>
          <w:color w:val="000000"/>
          <w:sz w:val="28"/>
          <w:szCs w:val="28"/>
        </w:rPr>
        <w:t xml:space="preserve">этой </w:t>
      </w:r>
      <w:r w:rsidR="003A07DC" w:rsidRPr="00BC57E6">
        <w:rPr>
          <w:rStyle w:val="apple-style-span"/>
          <w:color w:val="000000"/>
          <w:sz w:val="28"/>
          <w:szCs w:val="28"/>
        </w:rPr>
        <w:t xml:space="preserve">величине устанавливается класс загрязненности воды (таблица </w:t>
      </w:r>
      <w:r w:rsidR="005540FD" w:rsidRPr="00BC57E6">
        <w:rPr>
          <w:rStyle w:val="apple-style-span"/>
          <w:color w:val="000000"/>
          <w:sz w:val="28"/>
          <w:szCs w:val="28"/>
        </w:rPr>
        <w:t>2</w:t>
      </w:r>
      <w:r w:rsidR="003A07DC" w:rsidRPr="00BC57E6">
        <w:rPr>
          <w:rStyle w:val="apple-style-span"/>
          <w:color w:val="000000"/>
          <w:sz w:val="28"/>
          <w:szCs w:val="28"/>
        </w:rPr>
        <w:t>).</w:t>
      </w:r>
    </w:p>
    <w:p w:rsidR="004C1E94" w:rsidRPr="00BC57E6" w:rsidRDefault="004C1E94" w:rsidP="00FB29F7">
      <w:pPr>
        <w:ind w:firstLine="720"/>
        <w:jc w:val="both"/>
        <w:rPr>
          <w:sz w:val="28"/>
          <w:szCs w:val="28"/>
        </w:rPr>
      </w:pPr>
    </w:p>
    <w:p w:rsidR="002A46EA" w:rsidRPr="00BC57E6" w:rsidRDefault="002A46EA" w:rsidP="002A46EA">
      <w:pPr>
        <w:ind w:firstLine="720"/>
        <w:jc w:val="both"/>
        <w:rPr>
          <w:rStyle w:val="apple-style-span"/>
          <w:color w:val="000000"/>
          <w:sz w:val="28"/>
          <w:szCs w:val="28"/>
        </w:rPr>
      </w:pPr>
      <w:r w:rsidRPr="00BC57E6">
        <w:rPr>
          <w:rStyle w:val="apple-style-span"/>
          <w:color w:val="000000"/>
          <w:sz w:val="28"/>
          <w:szCs w:val="28"/>
        </w:rPr>
        <w:t xml:space="preserve">Таблица </w:t>
      </w:r>
      <w:r w:rsidR="005540FD" w:rsidRPr="00BC57E6">
        <w:rPr>
          <w:rStyle w:val="apple-style-span"/>
          <w:color w:val="000000"/>
          <w:sz w:val="28"/>
          <w:szCs w:val="28"/>
        </w:rPr>
        <w:t>2</w:t>
      </w:r>
      <w:r w:rsidRPr="00BC57E6">
        <w:rPr>
          <w:rStyle w:val="apple-style-span"/>
          <w:color w:val="000000"/>
          <w:sz w:val="28"/>
          <w:szCs w:val="28"/>
        </w:rPr>
        <w:t xml:space="preserve"> – Классификация загрязненности воды водных объектов</w:t>
      </w:r>
    </w:p>
    <w:p w:rsidR="002A46EA" w:rsidRPr="00BC57E6" w:rsidRDefault="002A46EA" w:rsidP="002A46EA">
      <w:pPr>
        <w:ind w:firstLine="720"/>
        <w:jc w:val="both"/>
        <w:rPr>
          <w:rStyle w:val="apple-style-sp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75"/>
        <w:gridCol w:w="1601"/>
        <w:gridCol w:w="1710"/>
        <w:gridCol w:w="1288"/>
        <w:gridCol w:w="1270"/>
      </w:tblGrid>
      <w:tr w:rsidR="002A46EA" w:rsidRPr="00BC57E6" w:rsidTr="008173B6">
        <w:tc>
          <w:tcPr>
            <w:tcW w:w="1951" w:type="dxa"/>
            <w:vMerge w:val="restart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Величина КИЗВ</w:t>
            </w:r>
          </w:p>
        </w:tc>
        <w:tc>
          <w:tcPr>
            <w:tcW w:w="7444" w:type="dxa"/>
            <w:gridSpan w:val="5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Класс загрязненности воды</w:t>
            </w:r>
          </w:p>
        </w:tc>
      </w:tr>
      <w:tr w:rsidR="002A46EA" w:rsidRPr="00BC57E6" w:rsidTr="008173B6">
        <w:tc>
          <w:tcPr>
            <w:tcW w:w="195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  <w:lang w:val="en-US"/>
              </w:rPr>
              <w:t>I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</w:p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(условно чистая)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  <w:lang w:val="en-US"/>
              </w:rPr>
              <w:t>II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57E6">
              <w:rPr>
                <w:rStyle w:val="apple-style-span"/>
                <w:color w:val="000000"/>
                <w:sz w:val="28"/>
                <w:szCs w:val="28"/>
              </w:rPr>
              <w:t>слабозагряз-ненная</w:t>
            </w:r>
            <w:proofErr w:type="spellEnd"/>
            <w:r w:rsidRPr="00BC57E6">
              <w:rPr>
                <w:rStyle w:val="apple-style-sp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  <w:lang w:val="en-US"/>
              </w:rPr>
              <w:t>III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 xml:space="preserve"> (загрязненная)</w:t>
            </w:r>
          </w:p>
        </w:tc>
        <w:tc>
          <w:tcPr>
            <w:tcW w:w="1288" w:type="dxa"/>
            <w:tcBorders>
              <w:bottom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  <w:lang w:val="en-US"/>
              </w:rPr>
              <w:t>IV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</w:p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(грязная)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  <w:lang w:val="en-US"/>
              </w:rPr>
              <w:t>V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</w:p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proofErr w:type="gramStart"/>
            <w:r w:rsidRPr="00BC57E6">
              <w:rPr>
                <w:rStyle w:val="apple-style-span"/>
                <w:color w:val="000000"/>
                <w:sz w:val="28"/>
                <w:szCs w:val="28"/>
              </w:rPr>
              <w:t>(очень грязная</w:t>
            </w:r>
            <w:proofErr w:type="gramEnd"/>
          </w:p>
        </w:tc>
      </w:tr>
      <w:tr w:rsidR="002A46EA" w:rsidRPr="00BC57E6" w:rsidTr="008173B6">
        <w:tc>
          <w:tcPr>
            <w:tcW w:w="1951" w:type="dxa"/>
            <w:tcBorders>
              <w:top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При отсутствии ЛПЗ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менее 1,0</w:t>
            </w:r>
          </w:p>
        </w:tc>
        <w:tc>
          <w:tcPr>
            <w:tcW w:w="1601" w:type="dxa"/>
            <w:tcBorders>
              <w:top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1</w:t>
            </w:r>
            <w:r w:rsidR="00E543FD" w:rsidRPr="00BC57E6">
              <w:rPr>
                <w:rStyle w:val="apple-style-span"/>
                <w:color w:val="000000"/>
                <w:sz w:val="28"/>
                <w:szCs w:val="28"/>
              </w:rPr>
              <w:t>,0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–2</w:t>
            </w:r>
            <w:r w:rsidR="00E543FD" w:rsidRPr="00BC57E6">
              <w:rPr>
                <w:rStyle w:val="apple-style-sp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2,1–4</w:t>
            </w:r>
            <w:r w:rsidR="00E543FD" w:rsidRPr="00BC57E6">
              <w:rPr>
                <w:rStyle w:val="apple-style-sp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88" w:type="dxa"/>
            <w:tcBorders>
              <w:top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4,1–10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более 10,0</w:t>
            </w:r>
          </w:p>
        </w:tc>
      </w:tr>
      <w:tr w:rsidR="002A46EA" w:rsidRPr="00BC57E6" w:rsidTr="008173B6">
        <w:tc>
          <w:tcPr>
            <w:tcW w:w="1951" w:type="dxa"/>
            <w:shd w:val="clear" w:color="auto" w:fill="auto"/>
          </w:tcPr>
          <w:p w:rsidR="002A46EA" w:rsidRPr="00BC57E6" w:rsidRDefault="002A46EA" w:rsidP="008173B6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1 ЛПЗ</w:t>
            </w:r>
          </w:p>
        </w:tc>
        <w:tc>
          <w:tcPr>
            <w:tcW w:w="1575" w:type="dxa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менее 0,9</w:t>
            </w:r>
          </w:p>
        </w:tc>
        <w:tc>
          <w:tcPr>
            <w:tcW w:w="1601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0,9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10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1,9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1–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288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3,7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70" w:type="dxa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более 9,0</w:t>
            </w:r>
          </w:p>
        </w:tc>
      </w:tr>
      <w:tr w:rsidR="002A46EA" w:rsidRPr="00BC57E6" w:rsidTr="008173B6">
        <w:tc>
          <w:tcPr>
            <w:tcW w:w="1951" w:type="dxa"/>
            <w:shd w:val="clear" w:color="auto" w:fill="auto"/>
          </w:tcPr>
          <w:p w:rsidR="002A46EA" w:rsidRPr="00BC57E6" w:rsidRDefault="002A46EA" w:rsidP="008173B6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2 ЛПЗ</w:t>
            </w:r>
          </w:p>
        </w:tc>
        <w:tc>
          <w:tcPr>
            <w:tcW w:w="1575" w:type="dxa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менее 0,8</w:t>
            </w:r>
          </w:p>
        </w:tc>
        <w:tc>
          <w:tcPr>
            <w:tcW w:w="1601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0,8–1,6</w:t>
            </w:r>
          </w:p>
        </w:tc>
        <w:tc>
          <w:tcPr>
            <w:tcW w:w="1710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1,7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1–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88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3,3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0" w:type="dxa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более 8,0</w:t>
            </w:r>
          </w:p>
        </w:tc>
      </w:tr>
      <w:tr w:rsidR="002A46EA" w:rsidRPr="00BC57E6" w:rsidTr="008173B6">
        <w:tc>
          <w:tcPr>
            <w:tcW w:w="1951" w:type="dxa"/>
            <w:shd w:val="clear" w:color="auto" w:fill="auto"/>
          </w:tcPr>
          <w:p w:rsidR="002A46EA" w:rsidRPr="00BC57E6" w:rsidRDefault="002A46EA" w:rsidP="008173B6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3 ЛПЗ</w:t>
            </w:r>
          </w:p>
        </w:tc>
        <w:tc>
          <w:tcPr>
            <w:tcW w:w="1575" w:type="dxa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менее 0,7</w:t>
            </w:r>
          </w:p>
        </w:tc>
        <w:tc>
          <w:tcPr>
            <w:tcW w:w="1601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0,7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10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1,5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288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2,9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0" w:type="dxa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более 7,0</w:t>
            </w:r>
          </w:p>
        </w:tc>
      </w:tr>
      <w:tr w:rsidR="002A46EA" w:rsidRPr="00BC57E6" w:rsidTr="008173B6">
        <w:tc>
          <w:tcPr>
            <w:tcW w:w="1951" w:type="dxa"/>
            <w:shd w:val="clear" w:color="auto" w:fill="auto"/>
          </w:tcPr>
          <w:p w:rsidR="002A46EA" w:rsidRPr="00BC57E6" w:rsidRDefault="002A46EA" w:rsidP="008173B6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4 ЛПЗ</w:t>
            </w:r>
          </w:p>
        </w:tc>
        <w:tc>
          <w:tcPr>
            <w:tcW w:w="1575" w:type="dxa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менее 0,6</w:t>
            </w:r>
          </w:p>
        </w:tc>
        <w:tc>
          <w:tcPr>
            <w:tcW w:w="1601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0,6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1,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1,3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2,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2,5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0" w:type="dxa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более 6,0</w:t>
            </w:r>
          </w:p>
        </w:tc>
      </w:tr>
      <w:tr w:rsidR="002A46EA" w:rsidRPr="00BC57E6" w:rsidTr="008173B6">
        <w:tc>
          <w:tcPr>
            <w:tcW w:w="1951" w:type="dxa"/>
            <w:shd w:val="clear" w:color="auto" w:fill="auto"/>
          </w:tcPr>
          <w:p w:rsidR="002A46EA" w:rsidRPr="00BC57E6" w:rsidRDefault="002A46EA" w:rsidP="008173B6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5 ЛПЗ</w:t>
            </w:r>
          </w:p>
        </w:tc>
        <w:tc>
          <w:tcPr>
            <w:tcW w:w="1575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 xml:space="preserve">менее 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01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0,5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10" w:type="dxa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1</w:t>
            </w:r>
            <w:r w:rsidR="00E543FD" w:rsidRPr="00BC57E6">
              <w:rPr>
                <w:rStyle w:val="apple-style-span"/>
                <w:color w:val="000000"/>
                <w:sz w:val="28"/>
                <w:szCs w:val="28"/>
              </w:rPr>
              <w:t>,1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–</w:t>
            </w:r>
            <w:r w:rsidR="00E543FD" w:rsidRPr="00BC57E6">
              <w:rPr>
                <w:rStyle w:val="apple-style-sp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8" w:type="dxa"/>
            <w:shd w:val="clear" w:color="auto" w:fill="auto"/>
          </w:tcPr>
          <w:p w:rsidR="002A46EA" w:rsidRPr="00BC57E6" w:rsidRDefault="00E543FD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2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,1–</w:t>
            </w:r>
            <w:r w:rsidRPr="00BC57E6">
              <w:rPr>
                <w:rStyle w:val="apple-style-span"/>
                <w:color w:val="000000"/>
                <w:sz w:val="28"/>
                <w:szCs w:val="28"/>
              </w:rPr>
              <w:t>5,</w:t>
            </w:r>
            <w:r w:rsidR="002A46EA" w:rsidRPr="00BC57E6">
              <w:rPr>
                <w:rStyle w:val="apple-style-sp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2A46EA" w:rsidRPr="00BC57E6" w:rsidRDefault="002A46EA" w:rsidP="008173B6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BC57E6">
              <w:rPr>
                <w:rStyle w:val="apple-style-span"/>
                <w:color w:val="000000"/>
                <w:sz w:val="28"/>
                <w:szCs w:val="28"/>
              </w:rPr>
              <w:t>более 5,0</w:t>
            </w:r>
          </w:p>
        </w:tc>
      </w:tr>
    </w:tbl>
    <w:p w:rsidR="005540FD" w:rsidRPr="00BC57E6" w:rsidRDefault="005540FD" w:rsidP="005540FD">
      <w:pPr>
        <w:ind w:firstLine="720"/>
        <w:jc w:val="both"/>
        <w:rPr>
          <w:sz w:val="28"/>
          <w:szCs w:val="28"/>
        </w:rPr>
      </w:pPr>
    </w:p>
    <w:p w:rsidR="005540FD" w:rsidRPr="00BC57E6" w:rsidRDefault="005540FD" w:rsidP="005540FD">
      <w:pPr>
        <w:ind w:firstLine="720"/>
        <w:jc w:val="both"/>
        <w:rPr>
          <w:sz w:val="28"/>
          <w:szCs w:val="28"/>
        </w:rPr>
      </w:pPr>
      <w:r w:rsidRPr="00BC57E6">
        <w:rPr>
          <w:sz w:val="28"/>
          <w:szCs w:val="28"/>
        </w:rPr>
        <w:t xml:space="preserve">Установлено, что оба индекса, рассчитанные по результатам гидрохимических исследований, в целом, отражают степень урбанизации на водотоки: их значения повышаются в реках, поверженных влиянию сточных вод (рисунок). ИЗВ изменяется в пределах 1,51–2,04, характеризуя </w:t>
      </w:r>
      <w:proofErr w:type="spellStart"/>
      <w:r w:rsidRPr="00BC57E6">
        <w:rPr>
          <w:sz w:val="28"/>
          <w:szCs w:val="28"/>
        </w:rPr>
        <w:t>Грабовку</w:t>
      </w:r>
      <w:proofErr w:type="spellEnd"/>
      <w:r w:rsidRPr="00BC57E6">
        <w:rPr>
          <w:sz w:val="28"/>
          <w:szCs w:val="28"/>
        </w:rPr>
        <w:t xml:space="preserve">, Терюху, </w:t>
      </w:r>
      <w:proofErr w:type="spellStart"/>
      <w:r w:rsidRPr="00BC57E6">
        <w:rPr>
          <w:sz w:val="28"/>
          <w:szCs w:val="28"/>
        </w:rPr>
        <w:t>Журбицу</w:t>
      </w:r>
      <w:proofErr w:type="spellEnd"/>
      <w:r w:rsidRPr="00BC57E6">
        <w:rPr>
          <w:sz w:val="28"/>
          <w:szCs w:val="28"/>
        </w:rPr>
        <w:t xml:space="preserve">, </w:t>
      </w:r>
      <w:proofErr w:type="spellStart"/>
      <w:r w:rsidRPr="00BC57E6">
        <w:rPr>
          <w:sz w:val="28"/>
          <w:szCs w:val="28"/>
        </w:rPr>
        <w:t>Столбунку</w:t>
      </w:r>
      <w:proofErr w:type="spellEnd"/>
      <w:r w:rsidRPr="00BC57E6">
        <w:rPr>
          <w:sz w:val="28"/>
          <w:szCs w:val="28"/>
        </w:rPr>
        <w:t xml:space="preserve">, Липу, </w:t>
      </w:r>
      <w:proofErr w:type="spellStart"/>
      <w:r w:rsidRPr="00BC57E6">
        <w:rPr>
          <w:sz w:val="28"/>
          <w:szCs w:val="28"/>
        </w:rPr>
        <w:t>Неначь</w:t>
      </w:r>
      <w:proofErr w:type="spellEnd"/>
      <w:r w:rsidRPr="00BC57E6">
        <w:rPr>
          <w:sz w:val="28"/>
          <w:szCs w:val="28"/>
        </w:rPr>
        <w:t>, Безымянный ручей как «умеренно загрязненные» (</w:t>
      </w:r>
      <w:r w:rsidRPr="00BC57E6">
        <w:rPr>
          <w:sz w:val="28"/>
          <w:szCs w:val="28"/>
          <w:lang w:val="en-US"/>
        </w:rPr>
        <w:t>III</w:t>
      </w:r>
      <w:r w:rsidRPr="00BC57E6">
        <w:rPr>
          <w:sz w:val="28"/>
          <w:szCs w:val="28"/>
        </w:rPr>
        <w:t xml:space="preserve"> класс качества), а </w:t>
      </w:r>
      <w:proofErr w:type="spellStart"/>
      <w:r w:rsidRPr="00BC57E6">
        <w:rPr>
          <w:sz w:val="28"/>
          <w:szCs w:val="28"/>
        </w:rPr>
        <w:t>Бобруйку</w:t>
      </w:r>
      <w:proofErr w:type="spellEnd"/>
      <w:r w:rsidRPr="00BC57E6">
        <w:rPr>
          <w:sz w:val="28"/>
          <w:szCs w:val="28"/>
        </w:rPr>
        <w:t>, Узу – как «загрязненные» (</w:t>
      </w:r>
      <w:r w:rsidRPr="00BC57E6">
        <w:rPr>
          <w:sz w:val="28"/>
          <w:szCs w:val="28"/>
          <w:lang w:val="en-US"/>
        </w:rPr>
        <w:t>IV</w:t>
      </w:r>
      <w:r w:rsidRPr="00BC57E6">
        <w:rPr>
          <w:sz w:val="28"/>
          <w:szCs w:val="28"/>
        </w:rPr>
        <w:t xml:space="preserve"> класс качества). Величины КИЗВ составляют 2,2–6,1, при этом реки </w:t>
      </w:r>
      <w:proofErr w:type="spellStart"/>
      <w:r w:rsidRPr="00BC57E6">
        <w:rPr>
          <w:sz w:val="28"/>
          <w:szCs w:val="28"/>
        </w:rPr>
        <w:t>Грабовка</w:t>
      </w:r>
      <w:proofErr w:type="spellEnd"/>
      <w:r w:rsidRPr="00BC57E6">
        <w:rPr>
          <w:sz w:val="28"/>
          <w:szCs w:val="28"/>
        </w:rPr>
        <w:t xml:space="preserve">, Терюха, </w:t>
      </w:r>
      <w:proofErr w:type="spellStart"/>
      <w:r w:rsidRPr="00BC57E6">
        <w:rPr>
          <w:sz w:val="28"/>
          <w:szCs w:val="28"/>
        </w:rPr>
        <w:t>Журбица</w:t>
      </w:r>
      <w:proofErr w:type="spellEnd"/>
      <w:r w:rsidRPr="00BC57E6">
        <w:rPr>
          <w:sz w:val="28"/>
          <w:szCs w:val="28"/>
        </w:rPr>
        <w:t xml:space="preserve">, </w:t>
      </w:r>
      <w:proofErr w:type="spellStart"/>
      <w:r w:rsidRPr="00BC57E6">
        <w:rPr>
          <w:sz w:val="28"/>
          <w:szCs w:val="28"/>
        </w:rPr>
        <w:t>Столбунка</w:t>
      </w:r>
      <w:proofErr w:type="spellEnd"/>
      <w:r w:rsidRPr="00BC57E6">
        <w:rPr>
          <w:sz w:val="28"/>
          <w:szCs w:val="28"/>
        </w:rPr>
        <w:t>, Липа относятся к категории «загрязненные» (</w:t>
      </w:r>
      <w:r w:rsidRPr="00BC57E6">
        <w:rPr>
          <w:sz w:val="28"/>
          <w:szCs w:val="28"/>
          <w:lang w:val="en-US"/>
        </w:rPr>
        <w:t>III</w:t>
      </w:r>
      <w:r w:rsidRPr="00BC57E6">
        <w:rPr>
          <w:sz w:val="28"/>
          <w:szCs w:val="28"/>
        </w:rPr>
        <w:t xml:space="preserve"> класс качества), а  </w:t>
      </w:r>
      <w:proofErr w:type="spellStart"/>
      <w:r w:rsidRPr="00BC57E6">
        <w:rPr>
          <w:sz w:val="28"/>
          <w:szCs w:val="28"/>
        </w:rPr>
        <w:t>Неначь</w:t>
      </w:r>
      <w:proofErr w:type="spellEnd"/>
      <w:r w:rsidRPr="00BC57E6">
        <w:rPr>
          <w:sz w:val="28"/>
          <w:szCs w:val="28"/>
        </w:rPr>
        <w:t xml:space="preserve">, Безымянный ручей, </w:t>
      </w:r>
      <w:proofErr w:type="spellStart"/>
      <w:r w:rsidRPr="00BC57E6">
        <w:rPr>
          <w:sz w:val="28"/>
          <w:szCs w:val="28"/>
        </w:rPr>
        <w:t>Бобруйка</w:t>
      </w:r>
      <w:proofErr w:type="spellEnd"/>
      <w:r w:rsidRPr="00BC57E6">
        <w:rPr>
          <w:sz w:val="28"/>
          <w:szCs w:val="28"/>
        </w:rPr>
        <w:t>, Уза – к категории «грязные» (</w:t>
      </w:r>
      <w:r w:rsidRPr="00BC57E6">
        <w:rPr>
          <w:sz w:val="28"/>
          <w:szCs w:val="28"/>
          <w:lang w:val="en-US"/>
        </w:rPr>
        <w:t>IV</w:t>
      </w:r>
      <w:r w:rsidRPr="00BC57E6">
        <w:rPr>
          <w:sz w:val="28"/>
          <w:szCs w:val="28"/>
        </w:rPr>
        <w:t xml:space="preserve"> класс качества). </w:t>
      </w:r>
    </w:p>
    <w:p w:rsidR="002A46EA" w:rsidRPr="00BC57E6" w:rsidRDefault="002A46EA" w:rsidP="002A46EA">
      <w:pPr>
        <w:ind w:firstLine="720"/>
        <w:jc w:val="both"/>
        <w:rPr>
          <w:rStyle w:val="apple-style-span"/>
          <w:color w:val="000000"/>
          <w:sz w:val="28"/>
          <w:szCs w:val="28"/>
        </w:rPr>
      </w:pPr>
    </w:p>
    <w:p w:rsidR="0044577F" w:rsidRPr="00BC57E6" w:rsidRDefault="005974A7" w:rsidP="0044577F">
      <w:pPr>
        <w:jc w:val="center"/>
        <w:rPr>
          <w:sz w:val="28"/>
          <w:szCs w:val="28"/>
        </w:rPr>
      </w:pPr>
      <w:r w:rsidRPr="00BC57E6">
        <w:rPr>
          <w:noProof/>
          <w:sz w:val="28"/>
          <w:szCs w:val="28"/>
        </w:rPr>
        <w:lastRenderedPageBreak/>
        <w:drawing>
          <wp:inline distT="0" distB="0" distL="0" distR="0" wp14:anchorId="412BEC15" wp14:editId="4D0CAE0E">
            <wp:extent cx="5372100" cy="30765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577F" w:rsidRPr="00BC57E6" w:rsidRDefault="0044577F" w:rsidP="0044577F">
      <w:pPr>
        <w:ind w:firstLine="720"/>
        <w:jc w:val="center"/>
        <w:rPr>
          <w:i/>
          <w:sz w:val="28"/>
          <w:szCs w:val="28"/>
        </w:rPr>
      </w:pPr>
      <w:r w:rsidRPr="00BC57E6">
        <w:rPr>
          <w:sz w:val="28"/>
          <w:szCs w:val="28"/>
        </w:rPr>
        <w:t>Рис</w:t>
      </w:r>
      <w:r w:rsidR="0066184D" w:rsidRPr="00BC57E6">
        <w:rPr>
          <w:sz w:val="28"/>
          <w:szCs w:val="28"/>
        </w:rPr>
        <w:t>унок – Изменение величин ИЗВ и КИЗВ в исследованных водотоках</w:t>
      </w:r>
      <w:r w:rsidRPr="00BC57E6">
        <w:rPr>
          <w:i/>
          <w:sz w:val="28"/>
          <w:szCs w:val="28"/>
        </w:rPr>
        <w:t xml:space="preserve"> </w:t>
      </w:r>
    </w:p>
    <w:p w:rsidR="0066184D" w:rsidRPr="00BC57E6" w:rsidRDefault="0066184D" w:rsidP="0044577F">
      <w:pPr>
        <w:ind w:firstLine="720"/>
        <w:jc w:val="center"/>
        <w:rPr>
          <w:sz w:val="28"/>
          <w:szCs w:val="28"/>
        </w:rPr>
      </w:pPr>
    </w:p>
    <w:p w:rsidR="005540FD" w:rsidRPr="00BC57E6" w:rsidRDefault="005540FD" w:rsidP="005540FD">
      <w:pPr>
        <w:ind w:firstLine="720"/>
        <w:jc w:val="both"/>
        <w:rPr>
          <w:sz w:val="28"/>
          <w:szCs w:val="28"/>
        </w:rPr>
      </w:pPr>
      <w:r w:rsidRPr="00BC57E6">
        <w:rPr>
          <w:sz w:val="28"/>
          <w:szCs w:val="28"/>
        </w:rPr>
        <w:t xml:space="preserve">Полученные результаты на основе расчета ИЗВ согласуются с </w:t>
      </w:r>
      <w:r w:rsidRPr="00BC57E6">
        <w:rPr>
          <w:spacing w:val="-4"/>
          <w:sz w:val="28"/>
          <w:szCs w:val="28"/>
        </w:rPr>
        <w:t>данными Министерства природных ресурсов и охраны окружающей среды Республики Беларусь [3],</w:t>
      </w:r>
      <w:r w:rsidR="009F2CA7" w:rsidRPr="00BC57E6">
        <w:rPr>
          <w:spacing w:val="-4"/>
          <w:sz w:val="28"/>
          <w:szCs w:val="28"/>
        </w:rPr>
        <w:t xml:space="preserve"> в соответствии с которыми исследованные нами реки не являются «грязными»,</w:t>
      </w:r>
      <w:r w:rsidRPr="00BC57E6">
        <w:rPr>
          <w:spacing w:val="-4"/>
          <w:sz w:val="28"/>
          <w:szCs w:val="28"/>
        </w:rPr>
        <w:t xml:space="preserve"> тогда как расчет КИЗВ показал завышенные его значения и не всегда объективное отнесение водотоков к определенному классу качества.</w:t>
      </w:r>
    </w:p>
    <w:p w:rsidR="0044577F" w:rsidRPr="00BC57E6" w:rsidRDefault="008A465F" w:rsidP="0044577F">
      <w:pPr>
        <w:ind w:firstLine="720"/>
        <w:jc w:val="both"/>
        <w:rPr>
          <w:sz w:val="28"/>
          <w:szCs w:val="28"/>
        </w:rPr>
      </w:pPr>
      <w:r w:rsidRPr="00BC57E6">
        <w:rPr>
          <w:sz w:val="28"/>
          <w:szCs w:val="28"/>
        </w:rPr>
        <w:t xml:space="preserve">Таким образом, нам представляется наиболее приемлемым и репрезентативным </w:t>
      </w:r>
      <w:proofErr w:type="gramStart"/>
      <w:r w:rsidRPr="00BC57E6">
        <w:rPr>
          <w:sz w:val="28"/>
          <w:szCs w:val="28"/>
        </w:rPr>
        <w:t>для</w:t>
      </w:r>
      <w:proofErr w:type="gramEnd"/>
      <w:r w:rsidRPr="00BC57E6">
        <w:rPr>
          <w:sz w:val="28"/>
          <w:szCs w:val="28"/>
        </w:rPr>
        <w:t xml:space="preserve"> </w:t>
      </w:r>
      <w:proofErr w:type="gramStart"/>
      <w:r w:rsidRPr="00BC57E6">
        <w:rPr>
          <w:sz w:val="28"/>
          <w:szCs w:val="28"/>
        </w:rPr>
        <w:t>оценка</w:t>
      </w:r>
      <w:proofErr w:type="gramEnd"/>
      <w:r w:rsidRPr="00BC57E6">
        <w:rPr>
          <w:sz w:val="28"/>
          <w:szCs w:val="28"/>
        </w:rPr>
        <w:t xml:space="preserve"> качества малых водотоков Республики Беларусь применять расчет ИЗВ.</w:t>
      </w:r>
    </w:p>
    <w:p w:rsidR="00CD579F" w:rsidRPr="00BC57E6" w:rsidRDefault="00CD579F" w:rsidP="00AB3438">
      <w:pPr>
        <w:pStyle w:val="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</w:p>
    <w:p w:rsidR="00AB3438" w:rsidRPr="00BC57E6" w:rsidRDefault="00AB3438" w:rsidP="00AB3438">
      <w:pPr>
        <w:pStyle w:val="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BC57E6">
        <w:rPr>
          <w:b/>
          <w:sz w:val="28"/>
          <w:szCs w:val="28"/>
        </w:rPr>
        <w:t>Литература</w:t>
      </w:r>
    </w:p>
    <w:p w:rsidR="00CD579F" w:rsidRPr="00BC57E6" w:rsidRDefault="00CD579F" w:rsidP="00AB3438">
      <w:pPr>
        <w:pStyle w:val="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</w:p>
    <w:p w:rsidR="00CD7F2C" w:rsidRPr="00BC57E6" w:rsidRDefault="00FB29F7" w:rsidP="00970718">
      <w:pPr>
        <w:tabs>
          <w:tab w:val="left" w:pos="900"/>
        </w:tabs>
        <w:ind w:right="-79" w:firstLine="720"/>
        <w:jc w:val="both"/>
        <w:rPr>
          <w:color w:val="000000"/>
          <w:sz w:val="28"/>
          <w:szCs w:val="28"/>
        </w:rPr>
      </w:pPr>
      <w:r w:rsidRPr="00BC57E6">
        <w:rPr>
          <w:sz w:val="28"/>
          <w:szCs w:val="28"/>
        </w:rPr>
        <w:t>1</w:t>
      </w:r>
      <w:r w:rsidR="00970718" w:rsidRPr="00BC57E6">
        <w:rPr>
          <w:sz w:val="28"/>
          <w:szCs w:val="28"/>
        </w:rPr>
        <w:t xml:space="preserve"> </w:t>
      </w:r>
      <w:proofErr w:type="spellStart"/>
      <w:r w:rsidR="00CD7F2C" w:rsidRPr="00BC57E6">
        <w:rPr>
          <w:color w:val="000000"/>
          <w:sz w:val="28"/>
          <w:szCs w:val="28"/>
        </w:rPr>
        <w:t>Грищенкова</w:t>
      </w:r>
      <w:proofErr w:type="spellEnd"/>
      <w:r w:rsidR="00CD7F2C" w:rsidRPr="00BC57E6">
        <w:rPr>
          <w:color w:val="000000"/>
          <w:sz w:val="28"/>
          <w:szCs w:val="28"/>
        </w:rPr>
        <w:t xml:space="preserve">, Н. Д.  Геоэкология города: практикум для студентов геогр. фак. </w:t>
      </w:r>
      <w:proofErr w:type="gramStart"/>
      <w:r w:rsidR="00CD7F2C" w:rsidRPr="00BC57E6">
        <w:rPr>
          <w:color w:val="000000"/>
          <w:sz w:val="28"/>
          <w:szCs w:val="28"/>
        </w:rPr>
        <w:t>спец</w:t>
      </w:r>
      <w:proofErr w:type="gramEnd"/>
      <w:r w:rsidR="00CD7F2C" w:rsidRPr="00BC57E6">
        <w:rPr>
          <w:color w:val="000000"/>
          <w:sz w:val="28"/>
          <w:szCs w:val="28"/>
        </w:rPr>
        <w:t xml:space="preserve">. 1-33 01 02 «Геоэкология» / Н. Д. </w:t>
      </w:r>
      <w:proofErr w:type="spellStart"/>
      <w:r w:rsidR="00CD7F2C" w:rsidRPr="00BC57E6">
        <w:rPr>
          <w:color w:val="000000"/>
          <w:sz w:val="28"/>
          <w:szCs w:val="28"/>
        </w:rPr>
        <w:t>Грищенкова</w:t>
      </w:r>
      <w:proofErr w:type="spellEnd"/>
      <w:r w:rsidR="00CD7F2C" w:rsidRPr="00BC57E6">
        <w:rPr>
          <w:color w:val="000000"/>
          <w:sz w:val="28"/>
          <w:szCs w:val="28"/>
        </w:rPr>
        <w:t xml:space="preserve">, Ю. А. </w:t>
      </w:r>
      <w:proofErr w:type="spellStart"/>
      <w:r w:rsidR="00CD7F2C" w:rsidRPr="00BC57E6">
        <w:rPr>
          <w:color w:val="000000"/>
          <w:sz w:val="28"/>
          <w:szCs w:val="28"/>
        </w:rPr>
        <w:t>Романкевич</w:t>
      </w:r>
      <w:proofErr w:type="spellEnd"/>
      <w:r w:rsidR="00CD7F2C" w:rsidRPr="00BC57E6">
        <w:rPr>
          <w:color w:val="000000"/>
          <w:sz w:val="28"/>
          <w:szCs w:val="28"/>
        </w:rPr>
        <w:t>. – Минск: БГУ, 2018. – 48</w:t>
      </w:r>
      <w:r w:rsidR="00CD7F2C" w:rsidRPr="00BC57E6">
        <w:rPr>
          <w:color w:val="000000"/>
          <w:sz w:val="28"/>
          <w:szCs w:val="28"/>
          <w:lang w:val="en-US"/>
        </w:rPr>
        <w:t> </w:t>
      </w:r>
      <w:r w:rsidR="00CD7F2C" w:rsidRPr="00BC57E6">
        <w:rPr>
          <w:color w:val="000000"/>
          <w:sz w:val="28"/>
          <w:szCs w:val="28"/>
        </w:rPr>
        <w:t>с.</w:t>
      </w:r>
    </w:p>
    <w:p w:rsidR="003A07DC" w:rsidRPr="00BC57E6" w:rsidRDefault="00FB29F7" w:rsidP="00970718">
      <w:pPr>
        <w:tabs>
          <w:tab w:val="left" w:pos="900"/>
        </w:tabs>
        <w:ind w:right="-79" w:firstLine="720"/>
        <w:jc w:val="both"/>
        <w:rPr>
          <w:color w:val="000000"/>
          <w:sz w:val="28"/>
          <w:szCs w:val="28"/>
        </w:rPr>
      </w:pPr>
      <w:r w:rsidRPr="00BC57E6">
        <w:rPr>
          <w:color w:val="000000"/>
          <w:sz w:val="28"/>
          <w:szCs w:val="28"/>
        </w:rPr>
        <w:t>2</w:t>
      </w:r>
      <w:r w:rsidR="003A07DC" w:rsidRPr="00BC57E6">
        <w:rPr>
          <w:color w:val="000000"/>
          <w:sz w:val="28"/>
          <w:szCs w:val="28"/>
        </w:rPr>
        <w:t xml:space="preserve"> Инженерная защита поверхностных вод от промышленных стоков: учебное пособие / Д.А. Кривошеин и др. – М.: Высшая школа, 2003. – 344 с.</w:t>
      </w:r>
    </w:p>
    <w:p w:rsidR="008A465F" w:rsidRPr="00BC57E6" w:rsidRDefault="008A465F" w:rsidP="00970718">
      <w:pPr>
        <w:tabs>
          <w:tab w:val="left" w:pos="900"/>
        </w:tabs>
        <w:ind w:right="-79" w:firstLine="720"/>
        <w:jc w:val="both"/>
        <w:rPr>
          <w:color w:val="000000"/>
          <w:sz w:val="28"/>
          <w:szCs w:val="28"/>
        </w:rPr>
      </w:pPr>
      <w:r w:rsidRPr="00BC57E6">
        <w:rPr>
          <w:sz w:val="28"/>
          <w:szCs w:val="28"/>
        </w:rPr>
        <w:t>3 Национальный доклад о состоянии окружающей среды Республики Беларусь</w:t>
      </w:r>
      <w:proofErr w:type="gramStart"/>
      <w:r w:rsidRPr="00BC57E6">
        <w:rPr>
          <w:sz w:val="28"/>
          <w:szCs w:val="28"/>
        </w:rPr>
        <w:t xml:space="preserve"> :</w:t>
      </w:r>
      <w:proofErr w:type="gramEnd"/>
      <w:r w:rsidRPr="00BC57E6">
        <w:rPr>
          <w:sz w:val="28"/>
          <w:szCs w:val="28"/>
        </w:rPr>
        <w:t xml:space="preserve"> Нац. доклад / Министерство природных ресурсов и охраны окружающей среды Республики Беларусь, РУП «Бел НИЦ «Экология». – Минск: Бел НИЦ «Экология», 2019. – 191 с.</w:t>
      </w:r>
    </w:p>
    <w:sectPr w:rsidR="008A465F" w:rsidRPr="00BC57E6" w:rsidSect="00AB3438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7A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2819"/>
    <w:multiLevelType w:val="hybridMultilevel"/>
    <w:tmpl w:val="96C80CC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276C"/>
    <w:multiLevelType w:val="hybridMultilevel"/>
    <w:tmpl w:val="45762D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</w:abstractNum>
  <w:abstractNum w:abstractNumId="4">
    <w:nsid w:val="30224B4E"/>
    <w:multiLevelType w:val="multilevel"/>
    <w:tmpl w:val="7220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B77C5"/>
    <w:multiLevelType w:val="hybridMultilevel"/>
    <w:tmpl w:val="CAF6C934"/>
    <w:lvl w:ilvl="0" w:tplc="E4D09C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58B2955"/>
    <w:multiLevelType w:val="multilevel"/>
    <w:tmpl w:val="D81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C3AC1"/>
    <w:multiLevelType w:val="hybridMultilevel"/>
    <w:tmpl w:val="4EBC1A6E"/>
    <w:lvl w:ilvl="0" w:tplc="38E2C0FC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  <w:color w:val="44546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E"/>
    <w:rsid w:val="0000318B"/>
    <w:rsid w:val="00015078"/>
    <w:rsid w:val="00025E0A"/>
    <w:rsid w:val="0003257B"/>
    <w:rsid w:val="00035FD8"/>
    <w:rsid w:val="00044565"/>
    <w:rsid w:val="00044B04"/>
    <w:rsid w:val="00064A23"/>
    <w:rsid w:val="000658CE"/>
    <w:rsid w:val="00097163"/>
    <w:rsid w:val="000D2DC5"/>
    <w:rsid w:val="000D4F5C"/>
    <w:rsid w:val="000E1381"/>
    <w:rsid w:val="000F2762"/>
    <w:rsid w:val="001207B6"/>
    <w:rsid w:val="00122D19"/>
    <w:rsid w:val="00136F58"/>
    <w:rsid w:val="0014117C"/>
    <w:rsid w:val="0014499F"/>
    <w:rsid w:val="0015045B"/>
    <w:rsid w:val="00154D2E"/>
    <w:rsid w:val="00165868"/>
    <w:rsid w:val="00180016"/>
    <w:rsid w:val="001B4799"/>
    <w:rsid w:val="001C5F95"/>
    <w:rsid w:val="001D6802"/>
    <w:rsid w:val="0021780F"/>
    <w:rsid w:val="00243770"/>
    <w:rsid w:val="00247D63"/>
    <w:rsid w:val="00252AC3"/>
    <w:rsid w:val="00255EA3"/>
    <w:rsid w:val="00260442"/>
    <w:rsid w:val="002660BB"/>
    <w:rsid w:val="00297A8A"/>
    <w:rsid w:val="002A46EA"/>
    <w:rsid w:val="002B77BF"/>
    <w:rsid w:val="002C098D"/>
    <w:rsid w:val="002D0A4B"/>
    <w:rsid w:val="002E6068"/>
    <w:rsid w:val="002F3B4E"/>
    <w:rsid w:val="002F5510"/>
    <w:rsid w:val="003374CA"/>
    <w:rsid w:val="00346CCC"/>
    <w:rsid w:val="00372BD6"/>
    <w:rsid w:val="003A07DC"/>
    <w:rsid w:val="003C1695"/>
    <w:rsid w:val="003C4A92"/>
    <w:rsid w:val="003C7DFD"/>
    <w:rsid w:val="003D394F"/>
    <w:rsid w:val="003D607F"/>
    <w:rsid w:val="003E5E9E"/>
    <w:rsid w:val="003E75B5"/>
    <w:rsid w:val="00440067"/>
    <w:rsid w:val="0044577F"/>
    <w:rsid w:val="00453253"/>
    <w:rsid w:val="00472593"/>
    <w:rsid w:val="004C1E94"/>
    <w:rsid w:val="004C2504"/>
    <w:rsid w:val="004D1EFD"/>
    <w:rsid w:val="004D4579"/>
    <w:rsid w:val="004D764B"/>
    <w:rsid w:val="00501133"/>
    <w:rsid w:val="00510A56"/>
    <w:rsid w:val="005220F6"/>
    <w:rsid w:val="00532252"/>
    <w:rsid w:val="00541014"/>
    <w:rsid w:val="00543167"/>
    <w:rsid w:val="005540FD"/>
    <w:rsid w:val="005554FA"/>
    <w:rsid w:val="00556FC3"/>
    <w:rsid w:val="005974A7"/>
    <w:rsid w:val="005B69CB"/>
    <w:rsid w:val="005C4C29"/>
    <w:rsid w:val="005F5856"/>
    <w:rsid w:val="00606880"/>
    <w:rsid w:val="00651E7D"/>
    <w:rsid w:val="0066184D"/>
    <w:rsid w:val="006968EE"/>
    <w:rsid w:val="006C12A8"/>
    <w:rsid w:val="006C1490"/>
    <w:rsid w:val="006E5E09"/>
    <w:rsid w:val="006E77AC"/>
    <w:rsid w:val="00710635"/>
    <w:rsid w:val="00720F80"/>
    <w:rsid w:val="00755FD0"/>
    <w:rsid w:val="007B638C"/>
    <w:rsid w:val="007C0B41"/>
    <w:rsid w:val="007C42E2"/>
    <w:rsid w:val="007C78FD"/>
    <w:rsid w:val="007D1CA6"/>
    <w:rsid w:val="007E1B44"/>
    <w:rsid w:val="007E2679"/>
    <w:rsid w:val="007E42F9"/>
    <w:rsid w:val="00804DC8"/>
    <w:rsid w:val="00806C38"/>
    <w:rsid w:val="00806CD2"/>
    <w:rsid w:val="008173B6"/>
    <w:rsid w:val="00844E78"/>
    <w:rsid w:val="00847131"/>
    <w:rsid w:val="00850552"/>
    <w:rsid w:val="00880982"/>
    <w:rsid w:val="008842DA"/>
    <w:rsid w:val="008A465F"/>
    <w:rsid w:val="008B23E7"/>
    <w:rsid w:val="008C64D9"/>
    <w:rsid w:val="008C7D7E"/>
    <w:rsid w:val="00901520"/>
    <w:rsid w:val="0091301C"/>
    <w:rsid w:val="00913A48"/>
    <w:rsid w:val="009241D4"/>
    <w:rsid w:val="00941215"/>
    <w:rsid w:val="00941C0D"/>
    <w:rsid w:val="009441F2"/>
    <w:rsid w:val="0094552B"/>
    <w:rsid w:val="00947C4F"/>
    <w:rsid w:val="0095605D"/>
    <w:rsid w:val="00970718"/>
    <w:rsid w:val="009729CE"/>
    <w:rsid w:val="00991BF2"/>
    <w:rsid w:val="009F2CA7"/>
    <w:rsid w:val="00A16244"/>
    <w:rsid w:val="00A16DDB"/>
    <w:rsid w:val="00A32B0D"/>
    <w:rsid w:val="00A533B2"/>
    <w:rsid w:val="00A820BC"/>
    <w:rsid w:val="00A94077"/>
    <w:rsid w:val="00AB22AC"/>
    <w:rsid w:val="00AB3438"/>
    <w:rsid w:val="00AC0041"/>
    <w:rsid w:val="00AC17A4"/>
    <w:rsid w:val="00AC526E"/>
    <w:rsid w:val="00AD75BD"/>
    <w:rsid w:val="00AE1D00"/>
    <w:rsid w:val="00B131FF"/>
    <w:rsid w:val="00B17DCD"/>
    <w:rsid w:val="00B31EBB"/>
    <w:rsid w:val="00B416CD"/>
    <w:rsid w:val="00B42EFA"/>
    <w:rsid w:val="00B50ECA"/>
    <w:rsid w:val="00B65FC6"/>
    <w:rsid w:val="00B72C97"/>
    <w:rsid w:val="00B90488"/>
    <w:rsid w:val="00B95CA1"/>
    <w:rsid w:val="00BA40C7"/>
    <w:rsid w:val="00BB33EB"/>
    <w:rsid w:val="00BB4EE6"/>
    <w:rsid w:val="00BB6BB0"/>
    <w:rsid w:val="00BC57E6"/>
    <w:rsid w:val="00BD5239"/>
    <w:rsid w:val="00C147D4"/>
    <w:rsid w:val="00C1579F"/>
    <w:rsid w:val="00C245A3"/>
    <w:rsid w:val="00C45572"/>
    <w:rsid w:val="00C86E05"/>
    <w:rsid w:val="00C927A3"/>
    <w:rsid w:val="00CB2980"/>
    <w:rsid w:val="00CC123B"/>
    <w:rsid w:val="00CC7D42"/>
    <w:rsid w:val="00CD1D7E"/>
    <w:rsid w:val="00CD579F"/>
    <w:rsid w:val="00CD7F2C"/>
    <w:rsid w:val="00CE446A"/>
    <w:rsid w:val="00CE5DF0"/>
    <w:rsid w:val="00CF0061"/>
    <w:rsid w:val="00D14216"/>
    <w:rsid w:val="00D25F3B"/>
    <w:rsid w:val="00D32A1F"/>
    <w:rsid w:val="00D42CF6"/>
    <w:rsid w:val="00D67F0B"/>
    <w:rsid w:val="00D94D3B"/>
    <w:rsid w:val="00DB5120"/>
    <w:rsid w:val="00DF5958"/>
    <w:rsid w:val="00E068D3"/>
    <w:rsid w:val="00E13C4B"/>
    <w:rsid w:val="00E159E1"/>
    <w:rsid w:val="00E354CE"/>
    <w:rsid w:val="00E41EB8"/>
    <w:rsid w:val="00E543FD"/>
    <w:rsid w:val="00E60F8E"/>
    <w:rsid w:val="00EA0271"/>
    <w:rsid w:val="00EA0630"/>
    <w:rsid w:val="00EA4BC8"/>
    <w:rsid w:val="00EA6B97"/>
    <w:rsid w:val="00EB1A6E"/>
    <w:rsid w:val="00EC47A6"/>
    <w:rsid w:val="00EE1823"/>
    <w:rsid w:val="00EF1F12"/>
    <w:rsid w:val="00EF234B"/>
    <w:rsid w:val="00F1160C"/>
    <w:rsid w:val="00F64E0E"/>
    <w:rsid w:val="00F740AC"/>
    <w:rsid w:val="00F8255B"/>
    <w:rsid w:val="00FB29F7"/>
    <w:rsid w:val="00FB385D"/>
    <w:rsid w:val="00FB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E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locked/>
    <w:rsid w:val="00A940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D76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D7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nhideWhenUsed/>
    <w:qFormat/>
    <w:locked/>
    <w:rsid w:val="004D764B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00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 (14)_"/>
    <w:link w:val="140"/>
    <w:locked/>
    <w:rsid w:val="00CF0061"/>
    <w:rPr>
      <w:rFonts w:cs="Times New Roman"/>
      <w:spacing w:val="-2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CF0061"/>
    <w:pPr>
      <w:shd w:val="clear" w:color="auto" w:fill="FFFFFF"/>
      <w:spacing w:line="240" w:lineRule="atLeast"/>
    </w:pPr>
    <w:rPr>
      <w:rFonts w:ascii="Calibri" w:eastAsia="Calibri" w:hAnsi="Calibri"/>
      <w:spacing w:val="-20"/>
      <w:sz w:val="23"/>
      <w:szCs w:val="23"/>
      <w:lang w:val="x-none" w:eastAsia="x-none"/>
    </w:rPr>
  </w:style>
  <w:style w:type="character" w:customStyle="1" w:styleId="140pt">
    <w:name w:val="Основной текст (14) + Интервал 0 pt"/>
    <w:rsid w:val="00CF0061"/>
    <w:rPr>
      <w:rFonts w:cs="Times New Roman"/>
      <w:spacing w:val="0"/>
      <w:sz w:val="23"/>
      <w:szCs w:val="23"/>
      <w:shd w:val="clear" w:color="auto" w:fill="FFFFFF"/>
    </w:rPr>
  </w:style>
  <w:style w:type="character" w:styleId="a5">
    <w:name w:val="Hyperlink"/>
    <w:uiPriority w:val="99"/>
    <w:rsid w:val="00CF0061"/>
    <w:rPr>
      <w:rFonts w:cs="Times New Roman"/>
      <w:color w:val="0563C1"/>
      <w:u w:val="single"/>
    </w:rPr>
  </w:style>
  <w:style w:type="paragraph" w:styleId="a6">
    <w:name w:val="Normal (Web)"/>
    <w:basedOn w:val="a0"/>
    <w:uiPriority w:val="99"/>
    <w:rsid w:val="00CF006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F0061"/>
    <w:rPr>
      <w:rFonts w:cs="Times New Roman"/>
      <w:b/>
      <w:bCs/>
    </w:rPr>
  </w:style>
  <w:style w:type="character" w:customStyle="1" w:styleId="10">
    <w:name w:val="Заголовок 1 Знак"/>
    <w:link w:val="1"/>
    <w:uiPriority w:val="9"/>
    <w:rsid w:val="00A940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0"/>
    <w:link w:val="a9"/>
    <w:rsid w:val="003E5E9E"/>
    <w:pPr>
      <w:spacing w:after="120"/>
    </w:pPr>
  </w:style>
  <w:style w:type="character" w:customStyle="1" w:styleId="a9">
    <w:name w:val="Основной текст Знак"/>
    <w:link w:val="a8"/>
    <w:rsid w:val="003E5E9E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№1_"/>
    <w:link w:val="12"/>
    <w:locked/>
    <w:rsid w:val="0000318B"/>
    <w:rPr>
      <w:rFonts w:ascii="Batang" w:eastAsia="Batang" w:cs="Batang"/>
      <w:spacing w:val="20"/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rsid w:val="0000318B"/>
    <w:pPr>
      <w:shd w:val="clear" w:color="auto" w:fill="FFFFFF"/>
      <w:spacing w:before="300" w:after="300" w:line="288" w:lineRule="exact"/>
      <w:jc w:val="center"/>
      <w:outlineLvl w:val="0"/>
    </w:pPr>
    <w:rPr>
      <w:rFonts w:ascii="Batang" w:eastAsia="Batang" w:hAnsi="Calibri"/>
      <w:spacing w:val="20"/>
      <w:sz w:val="23"/>
      <w:szCs w:val="23"/>
      <w:lang w:val="x-none" w:eastAsia="x-none"/>
    </w:rPr>
  </w:style>
  <w:style w:type="character" w:customStyle="1" w:styleId="aa">
    <w:name w:val="Основной текст_"/>
    <w:link w:val="21"/>
    <w:locked/>
    <w:rsid w:val="00B31EBB"/>
    <w:rPr>
      <w:rFonts w:ascii="Consolas" w:eastAsia="Times New Roman" w:hAnsi="Consolas"/>
      <w:spacing w:val="-17"/>
      <w:sz w:val="19"/>
      <w:shd w:val="clear" w:color="auto" w:fill="FFFFFF"/>
    </w:rPr>
  </w:style>
  <w:style w:type="paragraph" w:customStyle="1" w:styleId="21">
    <w:name w:val="Основной текст2"/>
    <w:basedOn w:val="a0"/>
    <w:link w:val="aa"/>
    <w:rsid w:val="00B31EBB"/>
    <w:pPr>
      <w:shd w:val="clear" w:color="auto" w:fill="FFFFFF"/>
      <w:spacing w:after="300" w:line="240" w:lineRule="atLeast"/>
      <w:ind w:hanging="1480"/>
    </w:pPr>
    <w:rPr>
      <w:rFonts w:ascii="Consolas" w:hAnsi="Consolas"/>
      <w:spacing w:val="-17"/>
      <w:sz w:val="19"/>
      <w:szCs w:val="20"/>
      <w:shd w:val="clear" w:color="auto" w:fill="FFFFFF"/>
      <w:lang w:val="x-none" w:eastAsia="x-none"/>
    </w:rPr>
  </w:style>
  <w:style w:type="paragraph" w:styleId="a">
    <w:name w:val="List Bullet"/>
    <w:basedOn w:val="a0"/>
    <w:uiPriority w:val="99"/>
    <w:unhideWhenUsed/>
    <w:rsid w:val="00AB3438"/>
    <w:pPr>
      <w:numPr>
        <w:numId w:val="8"/>
      </w:numPr>
      <w:contextualSpacing/>
    </w:pPr>
  </w:style>
  <w:style w:type="table" w:styleId="ab">
    <w:name w:val="Table Grid"/>
    <w:basedOn w:val="a2"/>
    <w:locked/>
    <w:rsid w:val="00120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0"/>
    <w:link w:val="ad"/>
    <w:uiPriority w:val="99"/>
    <w:semiHidden/>
    <w:unhideWhenUsed/>
    <w:rsid w:val="00E41EB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E41EB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4D76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D76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764B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4D764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4D764B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4D764B"/>
    <w:pPr>
      <w:widowControl w:val="0"/>
      <w:spacing w:before="100"/>
      <w:jc w:val="both"/>
    </w:pPr>
    <w:rPr>
      <w:rFonts w:ascii="Arial" w:eastAsia="Times New Roman" w:hAnsi="Arial"/>
      <w:snapToGrid w:val="0"/>
      <w:sz w:val="18"/>
    </w:rPr>
  </w:style>
  <w:style w:type="paragraph" w:styleId="ae">
    <w:name w:val="Block Text"/>
    <w:basedOn w:val="a0"/>
    <w:rsid w:val="004D764B"/>
    <w:pPr>
      <w:ind w:left="480" w:right="400"/>
      <w:jc w:val="center"/>
    </w:pPr>
    <w:rPr>
      <w:b/>
      <w:sz w:val="20"/>
      <w:szCs w:val="20"/>
    </w:rPr>
  </w:style>
  <w:style w:type="character" w:customStyle="1" w:styleId="apple-converted-space">
    <w:name w:val="apple-converted-space"/>
    <w:rsid w:val="003A07DC"/>
  </w:style>
  <w:style w:type="character" w:customStyle="1" w:styleId="apple-style-span">
    <w:name w:val="apple-style-span"/>
    <w:rsid w:val="003A07DC"/>
  </w:style>
  <w:style w:type="paragraph" w:styleId="af">
    <w:name w:val="Balloon Text"/>
    <w:basedOn w:val="a0"/>
    <w:link w:val="af0"/>
    <w:uiPriority w:val="99"/>
    <w:semiHidden/>
    <w:unhideWhenUsed/>
    <w:rsid w:val="009F2C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F2C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E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locked/>
    <w:rsid w:val="00A940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D76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D7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nhideWhenUsed/>
    <w:qFormat/>
    <w:locked/>
    <w:rsid w:val="004D764B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00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 (14)_"/>
    <w:link w:val="140"/>
    <w:locked/>
    <w:rsid w:val="00CF0061"/>
    <w:rPr>
      <w:rFonts w:cs="Times New Roman"/>
      <w:spacing w:val="-2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CF0061"/>
    <w:pPr>
      <w:shd w:val="clear" w:color="auto" w:fill="FFFFFF"/>
      <w:spacing w:line="240" w:lineRule="atLeast"/>
    </w:pPr>
    <w:rPr>
      <w:rFonts w:ascii="Calibri" w:eastAsia="Calibri" w:hAnsi="Calibri"/>
      <w:spacing w:val="-20"/>
      <w:sz w:val="23"/>
      <w:szCs w:val="23"/>
      <w:lang w:val="x-none" w:eastAsia="x-none"/>
    </w:rPr>
  </w:style>
  <w:style w:type="character" w:customStyle="1" w:styleId="140pt">
    <w:name w:val="Основной текст (14) + Интервал 0 pt"/>
    <w:rsid w:val="00CF0061"/>
    <w:rPr>
      <w:rFonts w:cs="Times New Roman"/>
      <w:spacing w:val="0"/>
      <w:sz w:val="23"/>
      <w:szCs w:val="23"/>
      <w:shd w:val="clear" w:color="auto" w:fill="FFFFFF"/>
    </w:rPr>
  </w:style>
  <w:style w:type="character" w:styleId="a5">
    <w:name w:val="Hyperlink"/>
    <w:uiPriority w:val="99"/>
    <w:rsid w:val="00CF0061"/>
    <w:rPr>
      <w:rFonts w:cs="Times New Roman"/>
      <w:color w:val="0563C1"/>
      <w:u w:val="single"/>
    </w:rPr>
  </w:style>
  <w:style w:type="paragraph" w:styleId="a6">
    <w:name w:val="Normal (Web)"/>
    <w:basedOn w:val="a0"/>
    <w:uiPriority w:val="99"/>
    <w:rsid w:val="00CF006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F0061"/>
    <w:rPr>
      <w:rFonts w:cs="Times New Roman"/>
      <w:b/>
      <w:bCs/>
    </w:rPr>
  </w:style>
  <w:style w:type="character" w:customStyle="1" w:styleId="10">
    <w:name w:val="Заголовок 1 Знак"/>
    <w:link w:val="1"/>
    <w:uiPriority w:val="9"/>
    <w:rsid w:val="00A940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0"/>
    <w:link w:val="a9"/>
    <w:rsid w:val="003E5E9E"/>
    <w:pPr>
      <w:spacing w:after="120"/>
    </w:pPr>
  </w:style>
  <w:style w:type="character" w:customStyle="1" w:styleId="a9">
    <w:name w:val="Основной текст Знак"/>
    <w:link w:val="a8"/>
    <w:rsid w:val="003E5E9E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№1_"/>
    <w:link w:val="12"/>
    <w:locked/>
    <w:rsid w:val="0000318B"/>
    <w:rPr>
      <w:rFonts w:ascii="Batang" w:eastAsia="Batang" w:cs="Batang"/>
      <w:spacing w:val="20"/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rsid w:val="0000318B"/>
    <w:pPr>
      <w:shd w:val="clear" w:color="auto" w:fill="FFFFFF"/>
      <w:spacing w:before="300" w:after="300" w:line="288" w:lineRule="exact"/>
      <w:jc w:val="center"/>
      <w:outlineLvl w:val="0"/>
    </w:pPr>
    <w:rPr>
      <w:rFonts w:ascii="Batang" w:eastAsia="Batang" w:hAnsi="Calibri"/>
      <w:spacing w:val="20"/>
      <w:sz w:val="23"/>
      <w:szCs w:val="23"/>
      <w:lang w:val="x-none" w:eastAsia="x-none"/>
    </w:rPr>
  </w:style>
  <w:style w:type="character" w:customStyle="1" w:styleId="aa">
    <w:name w:val="Основной текст_"/>
    <w:link w:val="21"/>
    <w:locked/>
    <w:rsid w:val="00B31EBB"/>
    <w:rPr>
      <w:rFonts w:ascii="Consolas" w:eastAsia="Times New Roman" w:hAnsi="Consolas"/>
      <w:spacing w:val="-17"/>
      <w:sz w:val="19"/>
      <w:shd w:val="clear" w:color="auto" w:fill="FFFFFF"/>
    </w:rPr>
  </w:style>
  <w:style w:type="paragraph" w:customStyle="1" w:styleId="21">
    <w:name w:val="Основной текст2"/>
    <w:basedOn w:val="a0"/>
    <w:link w:val="aa"/>
    <w:rsid w:val="00B31EBB"/>
    <w:pPr>
      <w:shd w:val="clear" w:color="auto" w:fill="FFFFFF"/>
      <w:spacing w:after="300" w:line="240" w:lineRule="atLeast"/>
      <w:ind w:hanging="1480"/>
    </w:pPr>
    <w:rPr>
      <w:rFonts w:ascii="Consolas" w:hAnsi="Consolas"/>
      <w:spacing w:val="-17"/>
      <w:sz w:val="19"/>
      <w:szCs w:val="20"/>
      <w:shd w:val="clear" w:color="auto" w:fill="FFFFFF"/>
      <w:lang w:val="x-none" w:eastAsia="x-none"/>
    </w:rPr>
  </w:style>
  <w:style w:type="paragraph" w:styleId="a">
    <w:name w:val="List Bullet"/>
    <w:basedOn w:val="a0"/>
    <w:uiPriority w:val="99"/>
    <w:unhideWhenUsed/>
    <w:rsid w:val="00AB3438"/>
    <w:pPr>
      <w:numPr>
        <w:numId w:val="8"/>
      </w:numPr>
      <w:contextualSpacing/>
    </w:pPr>
  </w:style>
  <w:style w:type="table" w:styleId="ab">
    <w:name w:val="Table Grid"/>
    <w:basedOn w:val="a2"/>
    <w:locked/>
    <w:rsid w:val="00120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0"/>
    <w:link w:val="ad"/>
    <w:uiPriority w:val="99"/>
    <w:semiHidden/>
    <w:unhideWhenUsed/>
    <w:rsid w:val="00E41EB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E41EB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4D76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D76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764B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4D764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4D764B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4D764B"/>
    <w:pPr>
      <w:widowControl w:val="0"/>
      <w:spacing w:before="100"/>
      <w:jc w:val="both"/>
    </w:pPr>
    <w:rPr>
      <w:rFonts w:ascii="Arial" w:eastAsia="Times New Roman" w:hAnsi="Arial"/>
      <w:snapToGrid w:val="0"/>
      <w:sz w:val="18"/>
    </w:rPr>
  </w:style>
  <w:style w:type="paragraph" w:styleId="ae">
    <w:name w:val="Block Text"/>
    <w:basedOn w:val="a0"/>
    <w:rsid w:val="004D764B"/>
    <w:pPr>
      <w:ind w:left="480" w:right="400"/>
      <w:jc w:val="center"/>
    </w:pPr>
    <w:rPr>
      <w:b/>
      <w:sz w:val="20"/>
      <w:szCs w:val="20"/>
    </w:rPr>
  </w:style>
  <w:style w:type="character" w:customStyle="1" w:styleId="apple-converted-space">
    <w:name w:val="apple-converted-space"/>
    <w:rsid w:val="003A07DC"/>
  </w:style>
  <w:style w:type="character" w:customStyle="1" w:styleId="apple-style-span">
    <w:name w:val="apple-style-span"/>
    <w:rsid w:val="003A07DC"/>
  </w:style>
  <w:style w:type="paragraph" w:styleId="af">
    <w:name w:val="Balloon Text"/>
    <w:basedOn w:val="a0"/>
    <w:link w:val="af0"/>
    <w:uiPriority w:val="99"/>
    <w:semiHidden/>
    <w:unhideWhenUsed/>
    <w:rsid w:val="009F2C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F2C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15277777777779"/>
          <c:y val="4.573170731707317E-2"/>
          <c:w val="0.73784722222222221"/>
          <c:h val="0.5335365853658536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КИЗВ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Грабовка</c:v>
                </c:pt>
                <c:pt idx="1">
                  <c:v>Терюха</c:v>
                </c:pt>
                <c:pt idx="2">
                  <c:v>Журбица</c:v>
                </c:pt>
                <c:pt idx="3">
                  <c:v>Столбунка</c:v>
                </c:pt>
                <c:pt idx="4">
                  <c:v>Липа</c:v>
                </c:pt>
                <c:pt idx="5">
                  <c:v>Неначь</c:v>
                </c:pt>
                <c:pt idx="6">
                  <c:v>Безымянный</c:v>
                </c:pt>
                <c:pt idx="7">
                  <c:v>Бобруйка </c:v>
                </c:pt>
                <c:pt idx="8">
                  <c:v>Уза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2.2000000000000002</c:v>
                </c:pt>
                <c:pt idx="1">
                  <c:v>2.6</c:v>
                </c:pt>
                <c:pt idx="2">
                  <c:v>3.1</c:v>
                </c:pt>
                <c:pt idx="3">
                  <c:v>3</c:v>
                </c:pt>
                <c:pt idx="4">
                  <c:v>3.8</c:v>
                </c:pt>
                <c:pt idx="5">
                  <c:v>4.0999999999999996</c:v>
                </c:pt>
                <c:pt idx="6">
                  <c:v>4.2</c:v>
                </c:pt>
                <c:pt idx="7">
                  <c:v>5.8</c:v>
                </c:pt>
                <c:pt idx="8">
                  <c:v>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C8-41F5-A538-23BF4A6185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34688"/>
        <c:axId val="2924249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ИЗВ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Грабовка</c:v>
                </c:pt>
                <c:pt idx="1">
                  <c:v>Терюха</c:v>
                </c:pt>
                <c:pt idx="2">
                  <c:v>Журбица</c:v>
                </c:pt>
                <c:pt idx="3">
                  <c:v>Столбунка</c:v>
                </c:pt>
                <c:pt idx="4">
                  <c:v>Липа</c:v>
                </c:pt>
                <c:pt idx="5">
                  <c:v>Неначь</c:v>
                </c:pt>
                <c:pt idx="6">
                  <c:v>Безымянный</c:v>
                </c:pt>
                <c:pt idx="7">
                  <c:v>Бобруйка </c:v>
                </c:pt>
                <c:pt idx="8">
                  <c:v>Уза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1.51</c:v>
                </c:pt>
                <c:pt idx="1">
                  <c:v>1.59</c:v>
                </c:pt>
                <c:pt idx="2">
                  <c:v>1.62</c:v>
                </c:pt>
                <c:pt idx="3">
                  <c:v>1.55</c:v>
                </c:pt>
                <c:pt idx="4">
                  <c:v>1.66</c:v>
                </c:pt>
                <c:pt idx="5">
                  <c:v>1.82</c:v>
                </c:pt>
                <c:pt idx="6">
                  <c:v>1.69</c:v>
                </c:pt>
                <c:pt idx="7">
                  <c:v>2.016</c:v>
                </c:pt>
                <c:pt idx="8">
                  <c:v>2.04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EC8-41F5-A538-23BF4A6185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03712"/>
        <c:axId val="97693696"/>
      </c:lineChart>
      <c:catAx>
        <c:axId val="292346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2424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92424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Степень урбанизации, баллы</a:t>
                </a:r>
              </a:p>
            </c:rich>
          </c:tx>
          <c:layout>
            <c:manualLayout>
              <c:xMode val="edge"/>
              <c:yMode val="edge"/>
              <c:x val="3.125E-2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234688"/>
        <c:crosses val="autoZero"/>
        <c:crossBetween val="between"/>
      </c:valAx>
      <c:catAx>
        <c:axId val="29603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7693696"/>
        <c:crosses val="autoZero"/>
        <c:auto val="0"/>
        <c:lblAlgn val="ctr"/>
        <c:lblOffset val="100"/>
        <c:noMultiLvlLbl val="0"/>
      </c:catAx>
      <c:valAx>
        <c:axId val="9769369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ИЗВ</a:t>
                </a:r>
              </a:p>
            </c:rich>
          </c:tx>
          <c:layout>
            <c:manualLayout>
              <c:xMode val="edge"/>
              <c:yMode val="edge"/>
              <c:x val="0.92708333333333337"/>
              <c:y val="0.2560975609756097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603712"/>
        <c:crosses val="max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65625"/>
          <c:y val="0.83231707317073167"/>
          <c:w val="0.44618055555555558"/>
          <c:h val="0.12804878048780488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7407-4D97-4220-AD44-6F8DC007E4BA}"/>
</file>

<file path=customXml/itemProps2.xml><?xml version="1.0" encoding="utf-8"?>
<ds:datastoreItem xmlns:ds="http://schemas.openxmlformats.org/officeDocument/2006/customXml" ds:itemID="{38C11C9C-9FD2-49E1-A1CB-23E7E03A852A}"/>
</file>

<file path=customXml/itemProps3.xml><?xml version="1.0" encoding="utf-8"?>
<ds:datastoreItem xmlns:ds="http://schemas.openxmlformats.org/officeDocument/2006/customXml" ds:itemID="{5FB5D27E-015A-4DA3-B8B6-20129AD06E06}"/>
</file>

<file path=customXml/itemProps4.xml><?xml version="1.0" encoding="utf-8"?>
<ds:datastoreItem xmlns:ds="http://schemas.openxmlformats.org/officeDocument/2006/customXml" ds:itemID="{6A70771C-CFCA-4972-837B-2F4BA133B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Oksana Kovalyova</cp:lastModifiedBy>
  <cp:revision>4</cp:revision>
  <dcterms:created xsi:type="dcterms:W3CDTF">2020-05-06T05:20:00Z</dcterms:created>
  <dcterms:modified xsi:type="dcterms:W3CDTF">2020-05-06T08:49:00Z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